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7534D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A80167">
        <w:rPr>
          <w:rFonts w:ascii="Calibri" w:hAnsi="Calibri" w:cs="Calibri"/>
          <w:color w:val="auto"/>
          <w:sz w:val="44"/>
          <w:szCs w:val="44"/>
          <w:lang w:val="el-GR"/>
        </w:rPr>
        <w:t>ΑΥΓΟΥΣΤΟΥ</w:t>
      </w:r>
      <w:r w:rsidR="00A47DEA" w:rsidRPr="00E411AE">
        <w:rPr>
          <w:rFonts w:ascii="Calibri" w:hAnsi="Calibri" w:cs="Calibri"/>
          <w:color w:val="auto"/>
          <w:sz w:val="44"/>
          <w:szCs w:val="44"/>
          <w:lang w:val="el-GR"/>
        </w:rPr>
        <w:t xml:space="preserve"> 20</w:t>
      </w:r>
      <w:r w:rsidR="0005381F">
        <w:rPr>
          <w:rFonts w:ascii="Calibri" w:hAnsi="Calibri" w:cs="Calibri"/>
          <w:color w:val="auto"/>
          <w:sz w:val="44"/>
          <w:szCs w:val="44"/>
          <w:lang w:val="el-GR"/>
        </w:rPr>
        <w:t>20</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A80167">
        <w:rPr>
          <w:rFonts w:ascii="Calibri" w:hAnsi="Calibri" w:cs="Calibri"/>
          <w:bCs w:val="0"/>
          <w:color w:val="auto"/>
          <w:sz w:val="22"/>
          <w:szCs w:val="22"/>
          <w:lang w:val="el-GR"/>
        </w:rPr>
        <w:t>ΑΥΓΟΥΣΤΟΣ</w:t>
      </w:r>
      <w:r w:rsidR="0005381F">
        <w:rPr>
          <w:rFonts w:ascii="Calibri" w:hAnsi="Calibri" w:cs="Calibri"/>
          <w:bCs w:val="0"/>
          <w:color w:val="auto"/>
          <w:sz w:val="22"/>
          <w:szCs w:val="22"/>
          <w:lang w:val="el-GR"/>
        </w:rPr>
        <w:t xml:space="preserve"> 2020</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A80167">
        <w:rPr>
          <w:rFonts w:ascii="Calibri" w:hAnsi="Calibri" w:cs="Calibri"/>
          <w:bCs w:val="0"/>
          <w:color w:val="auto"/>
          <w:sz w:val="22"/>
          <w:szCs w:val="22"/>
          <w:lang w:val="el-GR"/>
        </w:rPr>
        <w:t>ΑΥΓΟΥΣΤΟΣ</w:t>
      </w:r>
      <w:r>
        <w:rPr>
          <w:rFonts w:ascii="Calibri" w:hAnsi="Calibri" w:cs="Calibri"/>
          <w:bCs w:val="0"/>
          <w:color w:val="auto"/>
          <w:sz w:val="22"/>
          <w:szCs w:val="22"/>
          <w:lang w:val="el-GR"/>
        </w:rPr>
        <w:t xml:space="preserve"> 2020</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411AE"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05381F">
        <w:rPr>
          <w:rFonts w:ascii="Calibri" w:hAnsi="Calibri" w:cs="Calibri"/>
          <w:b w:val="0"/>
          <w:bCs w:val="0"/>
          <w:color w:val="auto"/>
          <w:sz w:val="22"/>
          <w:szCs w:val="22"/>
          <w:lang w:val="el-GR"/>
        </w:rPr>
        <w:t>0</w:t>
      </w:r>
      <w:r w:rsidR="00A80167">
        <w:rPr>
          <w:rFonts w:ascii="Calibri" w:hAnsi="Calibri" w:cs="Calibri"/>
          <w:b w:val="0"/>
          <w:bCs w:val="0"/>
          <w:color w:val="auto"/>
          <w:sz w:val="22"/>
          <w:szCs w:val="22"/>
          <w:lang w:val="el-GR"/>
        </w:rPr>
        <w:t>8</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20</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A80167">
        <w:rPr>
          <w:rFonts w:ascii="Calibri" w:hAnsi="Calibri" w:cs="Calibri"/>
          <w:bCs w:val="0"/>
          <w:color w:val="auto"/>
          <w:sz w:val="22"/>
          <w:szCs w:val="22"/>
          <w:lang w:val="el-GR"/>
        </w:rPr>
        <w:t>ΑΥΓΟΥΣΤΟΣ</w:t>
      </w:r>
      <w:r w:rsidR="0005381F">
        <w:rPr>
          <w:rFonts w:ascii="Calibri" w:hAnsi="Calibri" w:cs="Calibri"/>
          <w:bCs w:val="0"/>
          <w:color w:val="auto"/>
          <w:sz w:val="22"/>
          <w:szCs w:val="22"/>
          <w:lang w:val="el-GR"/>
        </w:rPr>
        <w:t xml:space="preserve"> 2020</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Default="00C00084" w:rsidP="00293A29">
      <w:pPr>
        <w:pStyle w:val="ListParagraph"/>
        <w:spacing w:line="276" w:lineRule="auto"/>
        <w:ind w:left="0"/>
        <w:jc w:val="both"/>
        <w:rPr>
          <w:rFonts w:ascii="Calibri" w:hAnsi="Calibri" w:cs="Calibri"/>
          <w:b w:val="0"/>
          <w:bCs w:val="0"/>
          <w:color w:val="auto"/>
          <w:sz w:val="16"/>
          <w:szCs w:val="16"/>
          <w:lang w:val="el-GR"/>
        </w:rPr>
      </w:pPr>
    </w:p>
    <w:p w:rsidR="00A80167" w:rsidRPr="00A80167" w:rsidRDefault="00A80167" w:rsidP="00A80167">
      <w:pPr>
        <w:spacing w:after="240" w:line="276" w:lineRule="auto"/>
        <w:jc w:val="both"/>
        <w:rPr>
          <w:rFonts w:ascii="Calibri" w:hAnsi="Calibri"/>
          <w:b w:val="0"/>
          <w:sz w:val="22"/>
          <w:szCs w:val="22"/>
          <w:lang w:val="el-GR"/>
        </w:rPr>
      </w:pPr>
      <w:r w:rsidRPr="00A80167">
        <w:rPr>
          <w:rFonts w:ascii="Calibri" w:hAnsi="Calibri"/>
          <w:b w:val="0"/>
          <w:sz w:val="22"/>
          <w:szCs w:val="22"/>
          <w:lang w:val="el-GR"/>
        </w:rPr>
        <w:t xml:space="preserve">Σύμφωνα με τα τελευταία στοιχεία της Έρευνας Εργατικού Δυναμικού, κατά το </w:t>
      </w:r>
      <w:r w:rsidRPr="00A80167">
        <w:rPr>
          <w:rFonts w:ascii="Calibri" w:hAnsi="Calibri"/>
          <w:b w:val="0"/>
          <w:bCs w:val="0"/>
          <w:sz w:val="22"/>
          <w:szCs w:val="22"/>
          <w:lang w:val="el-GR"/>
        </w:rPr>
        <w:t>δεύτερο</w:t>
      </w:r>
      <w:r w:rsidRPr="00A80167">
        <w:rPr>
          <w:rFonts w:ascii="Calibri" w:hAnsi="Calibri"/>
          <w:b w:val="0"/>
          <w:sz w:val="22"/>
          <w:szCs w:val="22"/>
          <w:lang w:val="el-GR"/>
        </w:rPr>
        <w:t xml:space="preserve"> τρίμηνο του 2020 το ποσοστό ανεργίας διαμορφώθηκε στο </w:t>
      </w:r>
      <w:r w:rsidRPr="00A80167">
        <w:rPr>
          <w:rFonts w:ascii="Calibri" w:hAnsi="Calibri"/>
          <w:b w:val="0"/>
          <w:bCs w:val="0"/>
          <w:sz w:val="22"/>
          <w:szCs w:val="22"/>
          <w:lang w:val="el-GR"/>
        </w:rPr>
        <w:t>6,8</w:t>
      </w:r>
      <w:r w:rsidRPr="00A80167">
        <w:rPr>
          <w:rFonts w:ascii="Calibri" w:hAnsi="Calibri"/>
          <w:b w:val="0"/>
          <w:sz w:val="22"/>
          <w:szCs w:val="22"/>
          <w:lang w:val="el-GR"/>
        </w:rPr>
        <w:t>% του εργατικού δυναμικού (3</w:t>
      </w:r>
      <w:r w:rsidRPr="00A80167">
        <w:rPr>
          <w:rFonts w:ascii="Calibri" w:hAnsi="Calibri"/>
          <w:b w:val="0"/>
          <w:bCs w:val="0"/>
          <w:sz w:val="22"/>
          <w:szCs w:val="22"/>
          <w:lang w:val="el-GR"/>
        </w:rPr>
        <w:t>0</w:t>
      </w:r>
      <w:r w:rsidRPr="00A80167">
        <w:rPr>
          <w:rFonts w:ascii="Calibri" w:hAnsi="Calibri"/>
          <w:b w:val="0"/>
          <w:sz w:val="22"/>
          <w:szCs w:val="22"/>
          <w:lang w:val="el-GR"/>
        </w:rPr>
        <w:t>.</w:t>
      </w:r>
      <w:r w:rsidRPr="00A80167">
        <w:rPr>
          <w:rFonts w:ascii="Calibri" w:hAnsi="Calibri"/>
          <w:b w:val="0"/>
          <w:bCs w:val="0"/>
          <w:sz w:val="22"/>
          <w:szCs w:val="22"/>
          <w:lang w:val="el-GR"/>
        </w:rPr>
        <w:t>451</w:t>
      </w:r>
      <w:r w:rsidRPr="00A80167">
        <w:rPr>
          <w:rFonts w:ascii="Calibri" w:hAnsi="Calibri"/>
          <w:b w:val="0"/>
          <w:sz w:val="22"/>
          <w:szCs w:val="22"/>
          <w:lang w:val="el-GR"/>
        </w:rPr>
        <w:t xml:space="preserve"> άτομα) παρουσιάζοντας </w:t>
      </w:r>
      <w:r w:rsidRPr="00A80167">
        <w:rPr>
          <w:rFonts w:ascii="Calibri" w:hAnsi="Calibri"/>
          <w:b w:val="0"/>
          <w:bCs w:val="0"/>
          <w:sz w:val="22"/>
          <w:szCs w:val="22"/>
          <w:lang w:val="el-GR"/>
        </w:rPr>
        <w:t>αύξηση</w:t>
      </w:r>
      <w:r w:rsidRPr="00A80167">
        <w:rPr>
          <w:rFonts w:ascii="Calibri" w:hAnsi="Calibri"/>
          <w:b w:val="0"/>
          <w:sz w:val="22"/>
          <w:szCs w:val="22"/>
          <w:lang w:val="el-GR"/>
        </w:rPr>
        <w:t xml:space="preserve"> κατά </w:t>
      </w:r>
      <w:r w:rsidRPr="00A80167">
        <w:rPr>
          <w:rFonts w:ascii="Calibri" w:hAnsi="Calibri"/>
          <w:b w:val="0"/>
          <w:bCs w:val="0"/>
          <w:sz w:val="22"/>
          <w:szCs w:val="22"/>
          <w:lang w:val="el-GR"/>
        </w:rPr>
        <w:t>0</w:t>
      </w:r>
      <w:r w:rsidRPr="00A80167">
        <w:rPr>
          <w:rFonts w:ascii="Calibri" w:hAnsi="Calibri"/>
          <w:b w:val="0"/>
          <w:sz w:val="22"/>
          <w:szCs w:val="22"/>
          <w:lang w:val="el-GR"/>
        </w:rPr>
        <w:t>,</w:t>
      </w:r>
      <w:r w:rsidRPr="00A80167">
        <w:rPr>
          <w:rFonts w:ascii="Calibri" w:hAnsi="Calibri"/>
          <w:b w:val="0"/>
          <w:bCs w:val="0"/>
          <w:sz w:val="22"/>
          <w:szCs w:val="22"/>
          <w:lang w:val="el-GR"/>
        </w:rPr>
        <w:t>3</w:t>
      </w:r>
      <w:r w:rsidRPr="00A80167">
        <w:rPr>
          <w:rFonts w:ascii="Calibri" w:hAnsi="Calibri"/>
          <w:b w:val="0"/>
          <w:sz w:val="22"/>
          <w:szCs w:val="22"/>
          <w:lang w:val="el-GR"/>
        </w:rPr>
        <w:t xml:space="preserve"> ποσοστιαίες μονάδες (ή </w:t>
      </w:r>
      <w:r w:rsidRPr="00A80167">
        <w:rPr>
          <w:rFonts w:ascii="Calibri" w:hAnsi="Calibri"/>
          <w:b w:val="0"/>
          <w:bCs w:val="0"/>
          <w:sz w:val="22"/>
          <w:szCs w:val="22"/>
          <w:lang w:val="el-GR"/>
        </w:rPr>
        <w:t>1.462</w:t>
      </w:r>
      <w:r w:rsidRPr="00A80167">
        <w:rPr>
          <w:rFonts w:ascii="Calibri" w:hAnsi="Calibri"/>
          <w:b w:val="0"/>
          <w:sz w:val="22"/>
          <w:szCs w:val="22"/>
          <w:lang w:val="el-GR"/>
        </w:rPr>
        <w:t xml:space="preserve"> άτομα) σε σχέση με τ</w:t>
      </w:r>
      <w:r w:rsidRPr="00A80167">
        <w:rPr>
          <w:rFonts w:ascii="Calibri" w:hAnsi="Calibri"/>
          <w:b w:val="0"/>
          <w:bCs w:val="0"/>
          <w:sz w:val="22"/>
          <w:szCs w:val="22"/>
          <w:lang w:val="el-GR"/>
        </w:rPr>
        <w:t>ο δεύτερο τρίμηνο</w:t>
      </w:r>
      <w:r w:rsidRPr="00A80167">
        <w:rPr>
          <w:rFonts w:ascii="Calibri" w:hAnsi="Calibri"/>
          <w:b w:val="0"/>
          <w:sz w:val="22"/>
          <w:szCs w:val="22"/>
          <w:lang w:val="el-GR"/>
        </w:rPr>
        <w:t xml:space="preserve"> του 2019 που ήταν </w:t>
      </w:r>
      <w:r w:rsidRPr="00A80167">
        <w:rPr>
          <w:rFonts w:ascii="Calibri" w:hAnsi="Calibri"/>
          <w:b w:val="0"/>
          <w:bCs w:val="0"/>
          <w:sz w:val="22"/>
          <w:szCs w:val="22"/>
          <w:lang w:val="el-GR"/>
        </w:rPr>
        <w:t>6,5</w:t>
      </w:r>
      <w:r w:rsidRPr="00A80167">
        <w:rPr>
          <w:rFonts w:ascii="Calibri" w:hAnsi="Calibri"/>
          <w:b w:val="0"/>
          <w:sz w:val="22"/>
          <w:szCs w:val="22"/>
          <w:lang w:val="el-GR"/>
        </w:rPr>
        <w:t>% (</w:t>
      </w:r>
      <w:r w:rsidRPr="00A80167">
        <w:rPr>
          <w:rFonts w:ascii="Calibri" w:hAnsi="Calibri"/>
          <w:b w:val="0"/>
          <w:bCs w:val="0"/>
          <w:sz w:val="22"/>
          <w:szCs w:val="22"/>
          <w:lang w:val="el-GR"/>
        </w:rPr>
        <w:t>28.989</w:t>
      </w:r>
      <w:r w:rsidRPr="00A80167">
        <w:rPr>
          <w:rFonts w:ascii="Calibri" w:hAnsi="Calibri"/>
          <w:b w:val="0"/>
          <w:sz w:val="22"/>
          <w:szCs w:val="22"/>
          <w:lang w:val="el-GR"/>
        </w:rPr>
        <w:t xml:space="preserve"> άτομα). Ο μηνιαίος μέσος όρος του ποσοστού ανεργίας κατά το 2019 διαμορφώθηκε στο 7,1% του εργατικού δυναμικού (31.703 άτομα) παρουσιάζοντας μείωση κατά 1,3 ποσοστιαίες μονάδες (4.914 άτομα) σε σχέση με το μέσο όρο του 2018 που ήταν 8.4% (36.617 άτομα).</w:t>
      </w:r>
    </w:p>
    <w:p w:rsidR="00A80167" w:rsidRPr="00A80167" w:rsidRDefault="00A80167" w:rsidP="00A80167">
      <w:pPr>
        <w:spacing w:after="240" w:line="276" w:lineRule="auto"/>
        <w:jc w:val="both"/>
        <w:rPr>
          <w:rFonts w:ascii="Calibri" w:hAnsi="Calibri"/>
          <w:b w:val="0"/>
          <w:sz w:val="22"/>
          <w:szCs w:val="22"/>
          <w:lang w:val="el-GR"/>
        </w:rPr>
      </w:pPr>
      <w:r w:rsidRPr="00A80167">
        <w:rPr>
          <w:rFonts w:ascii="Calibri" w:hAnsi="Calibri"/>
          <w:b w:val="0"/>
          <w:sz w:val="22"/>
          <w:szCs w:val="22"/>
          <w:lang w:val="el-GR"/>
        </w:rPr>
        <w:t>Σε σχέση με τα προηγούμενα χρόνια ο μέσος όρος ανεργίας κατά το 2017 ήταν 11,1%, το 2016 ήταν 12,9%, το 2015 ήταν 14,9%, το 2014 ήταν 16,1%, και το 2013 ήταν 15,9%.</w:t>
      </w:r>
    </w:p>
    <w:p w:rsidR="00A80167" w:rsidRPr="00A80167" w:rsidRDefault="00A80167" w:rsidP="00A80167">
      <w:pPr>
        <w:spacing w:after="240" w:line="276" w:lineRule="auto"/>
        <w:jc w:val="both"/>
        <w:rPr>
          <w:rFonts w:ascii="Calibri" w:hAnsi="Calibri"/>
          <w:b w:val="0"/>
          <w:sz w:val="22"/>
          <w:szCs w:val="22"/>
          <w:lang w:val="el-GR"/>
        </w:rPr>
      </w:pPr>
      <w:r w:rsidRPr="00A80167">
        <w:rPr>
          <w:rFonts w:ascii="Calibri" w:hAnsi="Calibri"/>
          <w:b w:val="0"/>
          <w:sz w:val="22"/>
          <w:szCs w:val="22"/>
          <w:lang w:val="el-GR"/>
        </w:rPr>
        <w:t>Το ποσοστό ανεργίας στους νέους 15-24 ετών διαμορφώθηκε στο 1</w:t>
      </w:r>
      <w:r w:rsidRPr="00A80167">
        <w:rPr>
          <w:rFonts w:ascii="Calibri" w:hAnsi="Calibri"/>
          <w:b w:val="0"/>
          <w:bCs w:val="0"/>
          <w:sz w:val="22"/>
          <w:szCs w:val="22"/>
          <w:lang w:val="el-GR"/>
        </w:rPr>
        <w:t>7,8</w:t>
      </w:r>
      <w:r w:rsidRPr="00A80167">
        <w:rPr>
          <w:rFonts w:ascii="Calibri" w:hAnsi="Calibri"/>
          <w:b w:val="0"/>
          <w:sz w:val="22"/>
          <w:szCs w:val="22"/>
          <w:lang w:val="el-GR"/>
        </w:rPr>
        <w:t xml:space="preserve">% το </w:t>
      </w:r>
      <w:r w:rsidRPr="00A80167">
        <w:rPr>
          <w:rFonts w:ascii="Calibri" w:hAnsi="Calibri"/>
          <w:b w:val="0"/>
          <w:bCs w:val="0"/>
          <w:sz w:val="22"/>
          <w:szCs w:val="22"/>
          <w:lang w:val="el-GR"/>
        </w:rPr>
        <w:t>δεύτερο</w:t>
      </w:r>
      <w:r w:rsidRPr="00A80167">
        <w:rPr>
          <w:rFonts w:ascii="Calibri" w:hAnsi="Calibri"/>
          <w:b w:val="0"/>
          <w:sz w:val="22"/>
          <w:szCs w:val="22"/>
          <w:lang w:val="el-GR"/>
        </w:rPr>
        <w:t xml:space="preserve"> τρίμηνο του 2020, παρουσιάζοντας </w:t>
      </w:r>
      <w:r w:rsidRPr="00A80167">
        <w:rPr>
          <w:rFonts w:ascii="Calibri" w:hAnsi="Calibri"/>
          <w:b w:val="0"/>
          <w:bCs w:val="0"/>
          <w:sz w:val="22"/>
          <w:szCs w:val="22"/>
          <w:lang w:val="el-GR"/>
        </w:rPr>
        <w:t>αύξηση</w:t>
      </w:r>
      <w:r w:rsidRPr="00A80167">
        <w:rPr>
          <w:rFonts w:ascii="Calibri" w:hAnsi="Calibri"/>
          <w:b w:val="0"/>
          <w:sz w:val="22"/>
          <w:szCs w:val="22"/>
          <w:lang w:val="el-GR"/>
        </w:rPr>
        <w:t xml:space="preserve"> κατά </w:t>
      </w:r>
      <w:r w:rsidRPr="00A80167">
        <w:rPr>
          <w:rFonts w:ascii="Calibri" w:hAnsi="Calibri"/>
          <w:b w:val="0"/>
          <w:bCs w:val="0"/>
          <w:sz w:val="22"/>
          <w:szCs w:val="22"/>
          <w:lang w:val="el-GR"/>
        </w:rPr>
        <w:t>2,9</w:t>
      </w:r>
      <w:r w:rsidRPr="00A80167">
        <w:rPr>
          <w:rFonts w:ascii="Calibri" w:hAnsi="Calibri"/>
          <w:b w:val="0"/>
          <w:sz w:val="22"/>
          <w:szCs w:val="22"/>
          <w:lang w:val="el-GR"/>
        </w:rPr>
        <w:t xml:space="preserve"> ποσοστιαίες μονάδες (</w:t>
      </w:r>
      <w:r w:rsidRPr="00A80167">
        <w:rPr>
          <w:rFonts w:ascii="Calibri" w:hAnsi="Calibri"/>
          <w:b w:val="0"/>
          <w:bCs w:val="0"/>
          <w:sz w:val="22"/>
          <w:szCs w:val="22"/>
          <w:lang w:val="el-GR"/>
        </w:rPr>
        <w:t>600</w:t>
      </w:r>
      <w:r w:rsidRPr="00A80167">
        <w:rPr>
          <w:rFonts w:ascii="Calibri" w:hAnsi="Calibri"/>
          <w:b w:val="0"/>
          <w:sz w:val="22"/>
          <w:szCs w:val="22"/>
          <w:lang w:val="el-GR"/>
        </w:rPr>
        <w:t xml:space="preserve"> άτομα) σε σχέση με το </w:t>
      </w:r>
      <w:r w:rsidRPr="00A80167">
        <w:rPr>
          <w:rFonts w:ascii="Calibri" w:hAnsi="Calibri"/>
          <w:b w:val="0"/>
          <w:bCs w:val="0"/>
          <w:sz w:val="22"/>
          <w:szCs w:val="22"/>
          <w:lang w:val="el-GR"/>
        </w:rPr>
        <w:t>δεύτερο</w:t>
      </w:r>
      <w:r w:rsidRPr="00A80167">
        <w:rPr>
          <w:rFonts w:ascii="Calibri" w:hAnsi="Calibri"/>
          <w:b w:val="0"/>
          <w:sz w:val="22"/>
          <w:szCs w:val="22"/>
          <w:lang w:val="el-GR"/>
        </w:rPr>
        <w:t xml:space="preserve"> τρίμηνο του 2019 που ήταν 1</w:t>
      </w:r>
      <w:r w:rsidRPr="00A80167">
        <w:rPr>
          <w:rFonts w:ascii="Calibri" w:hAnsi="Calibri"/>
          <w:b w:val="0"/>
          <w:bCs w:val="0"/>
          <w:sz w:val="22"/>
          <w:szCs w:val="22"/>
          <w:lang w:val="el-GR"/>
        </w:rPr>
        <w:t>4</w:t>
      </w:r>
      <w:r w:rsidRPr="00A80167">
        <w:rPr>
          <w:rFonts w:ascii="Calibri" w:hAnsi="Calibri"/>
          <w:b w:val="0"/>
          <w:sz w:val="22"/>
          <w:szCs w:val="22"/>
          <w:lang w:val="el-GR"/>
        </w:rPr>
        <w:t>,</w:t>
      </w:r>
      <w:r w:rsidRPr="00A80167">
        <w:rPr>
          <w:rFonts w:ascii="Calibri" w:hAnsi="Calibri"/>
          <w:b w:val="0"/>
          <w:bCs w:val="0"/>
          <w:sz w:val="22"/>
          <w:szCs w:val="22"/>
          <w:lang w:val="el-GR"/>
        </w:rPr>
        <w:t>9</w:t>
      </w:r>
      <w:r w:rsidRPr="00A80167">
        <w:rPr>
          <w:rFonts w:ascii="Calibri" w:hAnsi="Calibri"/>
          <w:b w:val="0"/>
          <w:sz w:val="22"/>
          <w:szCs w:val="22"/>
          <w:lang w:val="el-GR"/>
        </w:rPr>
        <w:t>%. Ο μέσος όρος του ποσοστού ανεργίας των νέων κατά το 2019 διαμορφώθηκε στο 16,6% του εργατικού δυναμικού (6.012 άτομα) παρουσιάζοντας μείωση κατά 3,6 ποσοστιαίες μονάδες (1.619 άτομα) σε σχέση με το μέσο όρο του 2018 που ήταν 20.2% (7.631 άτομα).</w:t>
      </w:r>
    </w:p>
    <w:p w:rsidR="00A80167" w:rsidRPr="00A80167" w:rsidRDefault="00A80167" w:rsidP="00A80167">
      <w:pPr>
        <w:spacing w:line="276" w:lineRule="auto"/>
        <w:jc w:val="both"/>
        <w:rPr>
          <w:rFonts w:ascii="Calibri" w:hAnsi="Calibri" w:cs="Calibri"/>
          <w:b w:val="0"/>
          <w:sz w:val="22"/>
          <w:szCs w:val="22"/>
          <w:lang w:val="el-GR"/>
        </w:rPr>
      </w:pPr>
      <w:r w:rsidRPr="00A80167">
        <w:rPr>
          <w:rFonts w:ascii="Calibri" w:hAnsi="Calibri" w:cs="Calibri"/>
          <w:b w:val="0"/>
          <w:sz w:val="22"/>
          <w:szCs w:val="22"/>
          <w:lang w:val="el-GR"/>
        </w:rPr>
        <w:t>Κατά μέσο όρο το ποσοστό ανεργίας στους νέους 15-24 ετών το 2017 διαμορφώθηκε στο 24,7%, το 2016 στο 29,1%, το 2015 στο 32,8%, το 2014 στο 36,0%  και το 2013 στο 38,9%.</w:t>
      </w:r>
    </w:p>
    <w:p w:rsidR="00A80167" w:rsidRPr="00A80167" w:rsidRDefault="00A80167" w:rsidP="00A80167">
      <w:pPr>
        <w:spacing w:line="276" w:lineRule="auto"/>
        <w:jc w:val="both"/>
        <w:rPr>
          <w:rFonts w:ascii="Calibri" w:hAnsi="Calibri" w:cs="Calibri"/>
          <w:b w:val="0"/>
          <w:sz w:val="22"/>
          <w:szCs w:val="22"/>
          <w:lang w:val="el-GR"/>
        </w:rPr>
      </w:pPr>
    </w:p>
    <w:p w:rsidR="00A80167" w:rsidRPr="00A80167" w:rsidRDefault="00A80167" w:rsidP="00A80167">
      <w:pPr>
        <w:spacing w:line="276" w:lineRule="auto"/>
        <w:jc w:val="both"/>
        <w:rPr>
          <w:rFonts w:ascii="Arial" w:hAnsi="Arial" w:cs="Arial"/>
          <w:b w:val="0"/>
          <w:bCs w:val="0"/>
          <w:sz w:val="22"/>
          <w:szCs w:val="22"/>
          <w:shd w:val="clear" w:color="auto" w:fill="FFFFFF"/>
          <w:lang w:val="el-GR"/>
        </w:rPr>
      </w:pPr>
      <w:r w:rsidRPr="00A80167">
        <w:rPr>
          <w:rFonts w:ascii="Calibri" w:hAnsi="Calibri" w:cs="Calibri"/>
          <w:b w:val="0"/>
          <w:sz w:val="22"/>
          <w:szCs w:val="22"/>
          <w:lang w:val="el-GR"/>
        </w:rPr>
        <w:t xml:space="preserve">Σύμφωνα με την Έρευνα Εργατικού Δυναμικού, </w:t>
      </w:r>
      <w:r w:rsidRPr="00A80167">
        <w:rPr>
          <w:rFonts w:ascii="Calibri" w:hAnsi="Calibri"/>
          <w:b w:val="0"/>
          <w:sz w:val="22"/>
          <w:szCs w:val="22"/>
          <w:u w:color="000000"/>
          <w:lang w:val="el-GR"/>
        </w:rPr>
        <w:t xml:space="preserve">το επίπεδο απασχόλησης (15+) το </w:t>
      </w:r>
      <w:r w:rsidRPr="00A80167">
        <w:rPr>
          <w:rFonts w:ascii="Calibri" w:hAnsi="Calibri"/>
          <w:b w:val="0"/>
          <w:bCs w:val="0"/>
          <w:sz w:val="22"/>
          <w:szCs w:val="22"/>
          <w:u w:color="000000"/>
          <w:lang w:val="el-GR"/>
        </w:rPr>
        <w:t>δεύτερο</w:t>
      </w:r>
      <w:r w:rsidRPr="00A80167">
        <w:rPr>
          <w:rFonts w:ascii="Calibri" w:hAnsi="Calibri"/>
          <w:b w:val="0"/>
          <w:sz w:val="22"/>
          <w:szCs w:val="22"/>
          <w:u w:color="000000"/>
          <w:lang w:val="el-GR"/>
        </w:rPr>
        <w:t xml:space="preserve"> τρίμηνο του 2020 </w:t>
      </w:r>
      <w:r w:rsidRPr="00A80167">
        <w:rPr>
          <w:rFonts w:ascii="Calibri" w:hAnsi="Calibri"/>
          <w:b w:val="0"/>
          <w:bCs w:val="0"/>
          <w:sz w:val="22"/>
          <w:szCs w:val="22"/>
          <w:u w:color="000000"/>
          <w:lang w:val="el-GR"/>
        </w:rPr>
        <w:t>μειώ</w:t>
      </w:r>
      <w:r w:rsidRPr="00A80167">
        <w:rPr>
          <w:rFonts w:ascii="Calibri" w:hAnsi="Calibri"/>
          <w:b w:val="0"/>
          <w:sz w:val="22"/>
          <w:szCs w:val="22"/>
          <w:u w:color="000000"/>
          <w:lang w:val="el-GR"/>
        </w:rPr>
        <w:t xml:space="preserve">θηκε κατά </w:t>
      </w:r>
      <w:r w:rsidRPr="00A80167">
        <w:rPr>
          <w:rFonts w:ascii="Calibri" w:hAnsi="Calibri"/>
          <w:b w:val="0"/>
          <w:bCs w:val="0"/>
          <w:sz w:val="22"/>
          <w:szCs w:val="22"/>
          <w:u w:color="000000"/>
          <w:lang w:val="el-GR"/>
        </w:rPr>
        <w:t>359</w:t>
      </w:r>
      <w:r w:rsidRPr="00A80167">
        <w:rPr>
          <w:rFonts w:ascii="Calibri" w:hAnsi="Calibri"/>
          <w:b w:val="0"/>
          <w:sz w:val="22"/>
          <w:szCs w:val="22"/>
          <w:u w:color="000000"/>
          <w:lang w:val="el-GR"/>
        </w:rPr>
        <w:t xml:space="preserve"> άτομα σε σύγκριση με το ίδιο τρίμηνο του 2019, φτάνοντας στα 41</w:t>
      </w:r>
      <w:r w:rsidRPr="00A80167">
        <w:rPr>
          <w:rFonts w:ascii="Calibri" w:hAnsi="Calibri"/>
          <w:b w:val="0"/>
          <w:bCs w:val="0"/>
          <w:sz w:val="22"/>
          <w:szCs w:val="22"/>
          <w:u w:color="000000"/>
          <w:lang w:val="el-GR"/>
        </w:rPr>
        <w:t>8</w:t>
      </w:r>
      <w:r w:rsidRPr="00A80167">
        <w:rPr>
          <w:rFonts w:ascii="Calibri" w:hAnsi="Calibri"/>
          <w:b w:val="0"/>
          <w:sz w:val="22"/>
          <w:szCs w:val="22"/>
          <w:u w:color="000000"/>
          <w:lang w:val="el-GR"/>
        </w:rPr>
        <w:t>.</w:t>
      </w:r>
      <w:r w:rsidRPr="00A80167">
        <w:rPr>
          <w:rFonts w:ascii="Calibri" w:hAnsi="Calibri"/>
          <w:b w:val="0"/>
          <w:bCs w:val="0"/>
          <w:sz w:val="22"/>
          <w:szCs w:val="22"/>
          <w:u w:color="000000"/>
          <w:lang w:val="el-GR"/>
        </w:rPr>
        <w:t>015 άτομα, από 418</w:t>
      </w:r>
      <w:r w:rsidRPr="00A80167">
        <w:rPr>
          <w:rFonts w:ascii="Calibri" w:hAnsi="Calibri"/>
          <w:b w:val="0"/>
          <w:sz w:val="22"/>
          <w:szCs w:val="22"/>
          <w:u w:color="000000"/>
          <w:lang w:val="el-GR"/>
        </w:rPr>
        <w:t>.</w:t>
      </w:r>
      <w:r w:rsidRPr="00A80167">
        <w:rPr>
          <w:rFonts w:ascii="Calibri" w:hAnsi="Calibri"/>
          <w:b w:val="0"/>
          <w:bCs w:val="0"/>
          <w:sz w:val="22"/>
          <w:szCs w:val="22"/>
          <w:u w:color="000000"/>
          <w:lang w:val="el-GR"/>
        </w:rPr>
        <w:t>374</w:t>
      </w:r>
      <w:r w:rsidRPr="00A80167">
        <w:rPr>
          <w:rFonts w:ascii="Calibri" w:hAnsi="Calibri"/>
          <w:b w:val="0"/>
          <w:sz w:val="22"/>
          <w:szCs w:val="22"/>
          <w:u w:color="000000"/>
          <w:lang w:val="el-GR"/>
        </w:rPr>
        <w:t xml:space="preserve"> άτομα που ήταν το 2019. </w:t>
      </w:r>
      <w:r w:rsidRPr="00A80167">
        <w:rPr>
          <w:rFonts w:ascii="Calibri" w:hAnsi="Calibri"/>
          <w:b w:val="0"/>
          <w:bCs w:val="0"/>
          <w:sz w:val="22"/>
          <w:szCs w:val="22"/>
          <w:u w:color="000000"/>
          <w:lang w:val="el-GR"/>
        </w:rPr>
        <w:t>Κατά τ</w:t>
      </w:r>
      <w:r w:rsidRPr="00A80167">
        <w:rPr>
          <w:rFonts w:ascii="Calibri" w:hAnsi="Calibri"/>
          <w:b w:val="0"/>
          <w:sz w:val="22"/>
          <w:szCs w:val="22"/>
          <w:u w:color="000000"/>
          <w:lang w:val="el-GR"/>
        </w:rPr>
        <w:t xml:space="preserve">ην ίδια περίοδο δηλ. το </w:t>
      </w:r>
      <w:r w:rsidRPr="00A80167">
        <w:rPr>
          <w:rFonts w:ascii="Calibri" w:hAnsi="Calibri"/>
          <w:b w:val="0"/>
          <w:bCs w:val="0"/>
          <w:sz w:val="22"/>
          <w:szCs w:val="22"/>
          <w:u w:color="000000"/>
          <w:lang w:val="el-GR"/>
        </w:rPr>
        <w:t>δεύτερο</w:t>
      </w:r>
      <w:r w:rsidRPr="00A80167">
        <w:rPr>
          <w:rFonts w:ascii="Calibri" w:hAnsi="Calibri"/>
          <w:b w:val="0"/>
          <w:sz w:val="22"/>
          <w:szCs w:val="22"/>
          <w:u w:color="000000"/>
          <w:lang w:val="el-GR"/>
        </w:rPr>
        <w:t xml:space="preserve"> τρίμηνο 2020, το ποσοστό απασχόλησης των ατόμων 20-64 χρόνων στο σύνολο του πληθυσμού ηλικίας 20-64 </w:t>
      </w:r>
      <w:r w:rsidRPr="00A80167">
        <w:rPr>
          <w:rFonts w:ascii="Calibri" w:hAnsi="Calibri"/>
          <w:b w:val="0"/>
          <w:bCs w:val="0"/>
          <w:sz w:val="22"/>
          <w:szCs w:val="22"/>
          <w:u w:color="000000"/>
          <w:lang w:val="el-GR"/>
        </w:rPr>
        <w:t>έφτασε</w:t>
      </w:r>
      <w:r w:rsidRPr="00A80167">
        <w:rPr>
          <w:rFonts w:ascii="Calibri" w:hAnsi="Calibri"/>
          <w:b w:val="0"/>
          <w:sz w:val="22"/>
          <w:szCs w:val="22"/>
          <w:u w:color="000000"/>
          <w:lang w:val="el-GR"/>
        </w:rPr>
        <w:t xml:space="preserve"> στο 75,</w:t>
      </w:r>
      <w:r w:rsidRPr="00A80167">
        <w:rPr>
          <w:rFonts w:ascii="Calibri" w:hAnsi="Calibri"/>
          <w:b w:val="0"/>
          <w:bCs w:val="0"/>
          <w:sz w:val="22"/>
          <w:szCs w:val="22"/>
          <w:u w:color="000000"/>
          <w:lang w:val="el-GR"/>
        </w:rPr>
        <w:t>2</w:t>
      </w:r>
      <w:r w:rsidRPr="00A80167">
        <w:rPr>
          <w:rFonts w:ascii="Calibri" w:hAnsi="Calibri"/>
          <w:b w:val="0"/>
          <w:sz w:val="22"/>
          <w:szCs w:val="22"/>
          <w:u w:color="000000"/>
          <w:lang w:val="el-GR"/>
        </w:rPr>
        <w:t>% από 7</w:t>
      </w:r>
      <w:r w:rsidRPr="00A80167">
        <w:rPr>
          <w:rFonts w:ascii="Calibri" w:hAnsi="Calibri"/>
          <w:b w:val="0"/>
          <w:bCs w:val="0"/>
          <w:sz w:val="22"/>
          <w:szCs w:val="22"/>
          <w:u w:color="000000"/>
          <w:lang w:val="el-GR"/>
        </w:rPr>
        <w:t>6,6</w:t>
      </w:r>
      <w:r w:rsidRPr="00A80167">
        <w:rPr>
          <w:rFonts w:ascii="Calibri" w:hAnsi="Calibri"/>
          <w:b w:val="0"/>
          <w:sz w:val="22"/>
          <w:szCs w:val="22"/>
          <w:u w:color="000000"/>
          <w:lang w:val="el-GR"/>
        </w:rPr>
        <w:t>% που ήταν την αντίστοιχη περίοδο του 2019</w:t>
      </w:r>
      <w:r w:rsidRPr="00A80167">
        <w:rPr>
          <w:rFonts w:ascii="Calibri" w:hAnsi="Calibri"/>
          <w:b w:val="0"/>
          <w:bCs w:val="0"/>
          <w:sz w:val="22"/>
          <w:szCs w:val="22"/>
          <w:u w:color="000000"/>
          <w:lang w:val="el-GR"/>
        </w:rPr>
        <w:t xml:space="preserve"> σημειώνοντας μείωση 1,4 </w:t>
      </w:r>
      <w:r w:rsidRPr="00A80167">
        <w:rPr>
          <w:rFonts w:ascii="Calibri" w:hAnsi="Calibri"/>
          <w:b w:val="0"/>
          <w:bCs w:val="0"/>
          <w:sz w:val="22"/>
          <w:szCs w:val="22"/>
          <w:lang w:val="el-GR"/>
        </w:rPr>
        <w:t>ποσοστιαίων μονάδων</w:t>
      </w:r>
      <w:r w:rsidRPr="00A80167">
        <w:rPr>
          <w:rFonts w:ascii="Calibri" w:hAnsi="Calibri"/>
          <w:b w:val="0"/>
          <w:sz w:val="22"/>
          <w:szCs w:val="22"/>
          <w:u w:color="000000"/>
          <w:lang w:val="el-GR"/>
        </w:rPr>
        <w:t>. Ο μέσος όρος του</w:t>
      </w:r>
      <w:r w:rsidRPr="00A80167">
        <w:rPr>
          <w:rFonts w:ascii="Calibri" w:hAnsi="Calibri"/>
          <w:b w:val="0"/>
          <w:sz w:val="22"/>
          <w:szCs w:val="22"/>
          <w:lang w:val="el-GR"/>
        </w:rPr>
        <w:t xml:space="preserve"> ποσοστού απασχόλησης </w:t>
      </w:r>
      <w:r w:rsidRPr="00A80167">
        <w:rPr>
          <w:rFonts w:ascii="Calibri" w:hAnsi="Calibri"/>
          <w:b w:val="0"/>
          <w:sz w:val="22"/>
          <w:szCs w:val="22"/>
          <w:u w:color="000000"/>
          <w:lang w:val="el-GR"/>
        </w:rPr>
        <w:t>των ατόμων 20-64 χρόνων παρουσ</w:t>
      </w:r>
      <w:r w:rsidRPr="00A80167">
        <w:rPr>
          <w:rFonts w:ascii="Calibri" w:hAnsi="Calibri"/>
          <w:b w:val="0"/>
          <w:bCs w:val="0"/>
          <w:sz w:val="22"/>
          <w:szCs w:val="22"/>
          <w:u w:color="000000"/>
          <w:lang w:val="el-GR"/>
        </w:rPr>
        <w:t>ίαζε</w:t>
      </w:r>
      <w:r w:rsidRPr="00A80167">
        <w:rPr>
          <w:rFonts w:ascii="Calibri" w:hAnsi="Calibri"/>
          <w:b w:val="0"/>
          <w:sz w:val="22"/>
          <w:szCs w:val="22"/>
          <w:u w:color="000000"/>
          <w:lang w:val="el-GR"/>
        </w:rPr>
        <w:t xml:space="preserve"> ανοδική τάση μέχρι το 2019  φθάνοντας </w:t>
      </w:r>
      <w:r w:rsidRPr="00A80167">
        <w:rPr>
          <w:rFonts w:ascii="Calibri" w:hAnsi="Calibri"/>
          <w:b w:val="0"/>
          <w:sz w:val="22"/>
          <w:szCs w:val="22"/>
          <w:lang w:val="el-GR"/>
        </w:rPr>
        <w:t xml:space="preserve">στο 75,7% από </w:t>
      </w:r>
      <w:r w:rsidRPr="00A80167">
        <w:rPr>
          <w:rFonts w:ascii="Calibri" w:hAnsi="Calibri"/>
          <w:b w:val="0"/>
          <w:sz w:val="22"/>
          <w:szCs w:val="22"/>
          <w:u w:color="000000"/>
          <w:lang w:val="el-GR"/>
        </w:rPr>
        <w:t xml:space="preserve"> 73,9% που ήταν το 2018, ενώ το 2017 είχε διαμορφωθεί στο 70,8% και το 2016 στο 68,7%.</w:t>
      </w:r>
    </w:p>
    <w:p w:rsidR="00A80167" w:rsidRDefault="00A80167" w:rsidP="00293A29">
      <w:pPr>
        <w:pStyle w:val="ListParagraph"/>
        <w:spacing w:line="276" w:lineRule="auto"/>
        <w:ind w:left="0"/>
        <w:jc w:val="both"/>
        <w:rPr>
          <w:rFonts w:ascii="Calibri" w:hAnsi="Calibri" w:cs="Calibri"/>
          <w:b w:val="0"/>
          <w:bCs w:val="0"/>
          <w:color w:val="auto"/>
          <w:sz w:val="16"/>
          <w:szCs w:val="16"/>
          <w:lang w:val="el-GR"/>
        </w:rPr>
      </w:pPr>
    </w:p>
    <w:p w:rsidR="00A80167" w:rsidRDefault="00A80167" w:rsidP="00293A29">
      <w:pPr>
        <w:pStyle w:val="ListParagraph"/>
        <w:spacing w:line="276" w:lineRule="auto"/>
        <w:ind w:left="0"/>
        <w:jc w:val="both"/>
        <w:rPr>
          <w:rFonts w:ascii="Calibri" w:hAnsi="Calibri" w:cs="Calibri"/>
          <w:b w:val="0"/>
          <w:bCs w:val="0"/>
          <w:color w:val="auto"/>
          <w:sz w:val="16"/>
          <w:szCs w:val="16"/>
          <w:lang w:val="el-GR"/>
        </w:rPr>
      </w:pPr>
    </w:p>
    <w:p w:rsidR="00A80167" w:rsidRPr="00A80167" w:rsidRDefault="00A80167" w:rsidP="00A80167">
      <w:pPr>
        <w:spacing w:after="200" w:line="276" w:lineRule="auto"/>
        <w:jc w:val="both"/>
        <w:rPr>
          <w:rFonts w:ascii="Calibri" w:eastAsia="Calibri" w:hAnsi="Calibri" w:cs="Arial"/>
          <w:color w:val="auto"/>
          <w:sz w:val="22"/>
          <w:szCs w:val="22"/>
          <w:lang w:val="el-GR"/>
        </w:rPr>
      </w:pPr>
      <w:r w:rsidRPr="00A80167">
        <w:rPr>
          <w:rFonts w:ascii="Calibri" w:eastAsia="Calibri" w:hAnsi="Calibri" w:cs="Arial"/>
          <w:b w:val="0"/>
          <w:bCs w:val="0"/>
          <w:color w:val="auto"/>
          <w:sz w:val="22"/>
          <w:szCs w:val="22"/>
          <w:lang w:val="el-GR"/>
        </w:rPr>
        <w:lastRenderedPageBreak/>
        <w:t xml:space="preserve">Με βάση τα τελευταία διαθέσιμα στοιχεία της Ευρωπαϊκής Στατιστικής Υπηρεσίας, </w:t>
      </w:r>
      <w:proofErr w:type="spellStart"/>
      <w:r w:rsidRPr="00A80167">
        <w:rPr>
          <w:rFonts w:ascii="Calibri" w:eastAsia="Calibri" w:hAnsi="Calibri" w:cs="Arial"/>
          <w:b w:val="0"/>
          <w:bCs w:val="0"/>
          <w:color w:val="auto"/>
          <w:sz w:val="22"/>
          <w:szCs w:val="22"/>
          <w:lang w:val="el-GR"/>
        </w:rPr>
        <w:t>Eurostat</w:t>
      </w:r>
      <w:proofErr w:type="spellEnd"/>
      <w:r w:rsidRPr="00A80167">
        <w:rPr>
          <w:rFonts w:ascii="Calibri" w:eastAsia="Calibri" w:hAnsi="Calibri" w:cs="Arial"/>
          <w:b w:val="0"/>
          <w:bCs w:val="0"/>
          <w:color w:val="auto"/>
          <w:sz w:val="22"/>
          <w:szCs w:val="22"/>
          <w:lang w:val="el-GR"/>
        </w:rPr>
        <w:t xml:space="preserve">, τα οποία είναι προκαταρκτικά και αποτελούν εκτίμηση, κατά το μήνα Ιούλιο του 2020  η ανεργία στην Κύπρο ανήλθε στο 6,9% παρουσιάζοντας μείωση κατά 0,1 ποσοστιαία μονάδα σε σχέση με τον ίδιο μήνα πέρσι (7,0%). Σε σύγκριση με τον προηγούμενο μήνα, Ιούνιο 2020, το ποσοστό ανεργίας μειώθηκε κατά 0,5 ποσοστιαίες μονάδες. Η ανεργία των νέων 15-24 ετών έφτασε στο 19,8% τον Ιούνιο του 2020. </w:t>
      </w:r>
    </w:p>
    <w:p w:rsidR="00A80167" w:rsidRPr="00A80167" w:rsidRDefault="00A80167" w:rsidP="00A80167">
      <w:pPr>
        <w:spacing w:after="200" w:line="276" w:lineRule="auto"/>
        <w:jc w:val="both"/>
        <w:rPr>
          <w:rFonts w:ascii="Calibri" w:eastAsia="Calibri" w:hAnsi="Calibri" w:cs="Arial"/>
          <w:color w:val="auto"/>
          <w:sz w:val="22"/>
          <w:szCs w:val="22"/>
          <w:lang w:val="el-GR"/>
        </w:rPr>
      </w:pPr>
      <w:r w:rsidRPr="00A80167">
        <w:rPr>
          <w:rFonts w:ascii="Calibri" w:eastAsia="Calibri" w:hAnsi="Calibri" w:cs="Arial"/>
          <w:b w:val="0"/>
          <w:bCs w:val="0"/>
          <w:color w:val="auto"/>
          <w:sz w:val="22"/>
          <w:szCs w:val="22"/>
          <w:lang w:val="el-GR"/>
        </w:rPr>
        <w:t xml:space="preserve">Το επίπεδο ανεργίας στην Ευρωζώνη (ΕΑ 19) έφτασε στο 7,9% τον Ιούλιο του 2020 από 7,7% που ήταν τον Ιούνιο του 2020 και 7,5% τον Ιούλιο του 2019. Ο μέσος όρος στην Ευρώπη έφτασε στο 7,2% τον Ιούλιο του 2020 από 7,1% που ήταν τον Ιούνιο του 2020 και 6,7% τον Ιούλιο του 2019. </w:t>
      </w:r>
    </w:p>
    <w:p w:rsidR="00E1315B" w:rsidRPr="004C0977" w:rsidRDefault="00891646" w:rsidP="00B5229F">
      <w:pPr>
        <w:spacing w:after="200" w:line="276" w:lineRule="auto"/>
        <w:jc w:val="both"/>
        <w:rPr>
          <w:rStyle w:val="apple-converted-space"/>
          <w:rFonts w:ascii="Arial" w:hAnsi="Arial" w:cs="Arial"/>
          <w:b w:val="0"/>
          <w:color w:val="auto"/>
          <w:sz w:val="22"/>
          <w:szCs w:val="22"/>
          <w:shd w:val="clear" w:color="auto" w:fill="FFFFFF"/>
          <w:lang w:val="el-GR"/>
        </w:rPr>
      </w:pPr>
      <w:r w:rsidRPr="004C0977">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4C0977" w:rsidRPr="004C0977">
        <w:rPr>
          <w:rFonts w:asciiTheme="minorHAnsi" w:hAnsiTheme="minorHAnsi" w:cs="Arial"/>
          <w:b w:val="0"/>
          <w:color w:val="auto"/>
          <w:sz w:val="22"/>
          <w:szCs w:val="22"/>
          <w:shd w:val="clear" w:color="auto" w:fill="FFFFFF"/>
          <w:lang w:val="el-GR"/>
        </w:rPr>
        <w:t>Αυγούστου</w:t>
      </w:r>
      <w:r w:rsidR="00A1599F" w:rsidRPr="004C0977">
        <w:rPr>
          <w:rFonts w:asciiTheme="minorHAnsi" w:hAnsiTheme="minorHAnsi" w:cs="Arial"/>
          <w:b w:val="0"/>
          <w:color w:val="auto"/>
          <w:sz w:val="22"/>
          <w:szCs w:val="22"/>
          <w:shd w:val="clear" w:color="auto" w:fill="FFFFFF"/>
          <w:lang w:val="el-GR"/>
        </w:rPr>
        <w:t xml:space="preserve"> </w:t>
      </w:r>
      <w:r w:rsidR="007B31A3" w:rsidRPr="004C0977">
        <w:rPr>
          <w:rFonts w:asciiTheme="minorHAnsi" w:hAnsiTheme="minorHAnsi" w:cs="Arial"/>
          <w:b w:val="0"/>
          <w:color w:val="auto"/>
          <w:sz w:val="22"/>
          <w:szCs w:val="22"/>
          <w:shd w:val="clear" w:color="auto" w:fill="FFFFFF"/>
          <w:lang w:val="el-GR"/>
        </w:rPr>
        <w:t>2020</w:t>
      </w:r>
      <w:r w:rsidRPr="004C0977">
        <w:rPr>
          <w:rFonts w:asciiTheme="minorHAnsi" w:hAnsiTheme="minorHAnsi" w:cs="Arial"/>
          <w:b w:val="0"/>
          <w:color w:val="auto"/>
          <w:sz w:val="22"/>
          <w:szCs w:val="22"/>
          <w:shd w:val="clear" w:color="auto" w:fill="FFFFFF"/>
          <w:lang w:val="el-GR"/>
        </w:rPr>
        <w:t xml:space="preserve">, έφτασε τα </w:t>
      </w:r>
      <w:r w:rsidR="000E220C" w:rsidRPr="004C0977">
        <w:rPr>
          <w:rFonts w:asciiTheme="minorHAnsi" w:hAnsiTheme="minorHAnsi" w:cs="Arial"/>
          <w:b w:val="0"/>
          <w:color w:val="auto"/>
          <w:sz w:val="22"/>
          <w:szCs w:val="22"/>
          <w:shd w:val="clear" w:color="auto" w:fill="FFFFFF"/>
          <w:lang w:val="el-GR"/>
        </w:rPr>
        <w:t>3</w:t>
      </w:r>
      <w:r w:rsidR="004C0977" w:rsidRPr="004C0977">
        <w:rPr>
          <w:rFonts w:asciiTheme="minorHAnsi" w:hAnsiTheme="minorHAnsi" w:cs="Arial"/>
          <w:b w:val="0"/>
          <w:color w:val="auto"/>
          <w:sz w:val="22"/>
          <w:szCs w:val="22"/>
          <w:shd w:val="clear" w:color="auto" w:fill="FFFFFF"/>
          <w:lang w:val="el-GR"/>
        </w:rPr>
        <w:t>3</w:t>
      </w:r>
      <w:r w:rsidR="000E220C" w:rsidRPr="004C0977">
        <w:rPr>
          <w:rFonts w:asciiTheme="minorHAnsi" w:hAnsiTheme="minorHAnsi" w:cs="Arial"/>
          <w:b w:val="0"/>
          <w:color w:val="auto"/>
          <w:sz w:val="22"/>
          <w:szCs w:val="22"/>
          <w:shd w:val="clear" w:color="auto" w:fill="FFFFFF"/>
          <w:lang w:val="el-GR"/>
        </w:rPr>
        <w:t>.</w:t>
      </w:r>
      <w:r w:rsidR="004C0977" w:rsidRPr="004C0977">
        <w:rPr>
          <w:rFonts w:asciiTheme="minorHAnsi" w:hAnsiTheme="minorHAnsi" w:cs="Arial"/>
          <w:b w:val="0"/>
          <w:color w:val="auto"/>
          <w:sz w:val="22"/>
          <w:szCs w:val="22"/>
          <w:shd w:val="clear" w:color="auto" w:fill="FFFFFF"/>
          <w:lang w:val="el-GR"/>
        </w:rPr>
        <w:t>649</w:t>
      </w:r>
      <w:r w:rsidRPr="004C0977">
        <w:rPr>
          <w:rFonts w:asciiTheme="minorHAnsi" w:hAnsiTheme="minorHAnsi" w:cs="Arial"/>
          <w:b w:val="0"/>
          <w:color w:val="auto"/>
          <w:sz w:val="22"/>
          <w:szCs w:val="22"/>
          <w:shd w:val="clear" w:color="auto" w:fill="FFFFFF"/>
          <w:lang w:val="el-GR"/>
        </w:rPr>
        <w:t xml:space="preserve"> </w:t>
      </w:r>
      <w:r w:rsidR="00EF1905" w:rsidRPr="004C0977">
        <w:rPr>
          <w:rFonts w:asciiTheme="minorHAnsi" w:hAnsiTheme="minorHAnsi" w:cs="Arial"/>
          <w:b w:val="0"/>
          <w:color w:val="auto"/>
          <w:sz w:val="22"/>
          <w:szCs w:val="22"/>
          <w:shd w:val="clear" w:color="auto" w:fill="FFFFFF"/>
          <w:lang w:val="el-GR"/>
        </w:rPr>
        <w:t>άτομα</w:t>
      </w:r>
      <w:r w:rsidRPr="004C0977">
        <w:rPr>
          <w:rFonts w:asciiTheme="minorHAnsi" w:hAnsiTheme="minorHAnsi" w:cs="Arial"/>
          <w:b w:val="0"/>
          <w:color w:val="auto"/>
          <w:sz w:val="22"/>
          <w:szCs w:val="22"/>
          <w:shd w:val="clear" w:color="auto" w:fill="FFFFFF"/>
          <w:lang w:val="el-GR"/>
        </w:rPr>
        <w:t xml:space="preserve">. </w:t>
      </w:r>
      <w:r w:rsidR="00B15E15" w:rsidRPr="004C0977">
        <w:rPr>
          <w:rFonts w:asciiTheme="minorHAnsi" w:hAnsiTheme="minorHAnsi" w:cs="Arial"/>
          <w:b w:val="0"/>
          <w:color w:val="auto"/>
          <w:sz w:val="22"/>
          <w:szCs w:val="22"/>
          <w:shd w:val="clear" w:color="auto" w:fill="FFFFFF"/>
          <w:lang w:val="el-GR"/>
        </w:rPr>
        <w:t xml:space="preserve">Με βάση τα στοιχεία </w:t>
      </w:r>
      <w:r w:rsidR="00B15E15" w:rsidRPr="004C0977">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4C0977">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4C0977">
        <w:rPr>
          <w:rFonts w:asciiTheme="minorHAnsi" w:hAnsiTheme="minorHAnsi" w:cs="Arial"/>
          <w:b w:val="0"/>
          <w:color w:val="auto"/>
          <w:sz w:val="22"/>
          <w:szCs w:val="22"/>
          <w:shd w:val="clear" w:color="auto" w:fill="FFFFFF"/>
          <w:lang w:val="el-GR"/>
        </w:rPr>
        <w:t>ν</w:t>
      </w:r>
      <w:r w:rsidR="00B15E15" w:rsidRPr="004C0977">
        <w:rPr>
          <w:rFonts w:asciiTheme="minorHAnsi" w:hAnsiTheme="minorHAnsi" w:cs="Arial"/>
          <w:b w:val="0"/>
          <w:color w:val="auto"/>
          <w:sz w:val="22"/>
          <w:szCs w:val="22"/>
          <w:shd w:val="clear" w:color="auto" w:fill="FFFFFF"/>
          <w:lang w:val="el-GR"/>
        </w:rPr>
        <w:t xml:space="preserve"> </w:t>
      </w:r>
      <w:r w:rsidR="004C0977" w:rsidRPr="004C0977">
        <w:rPr>
          <w:rFonts w:asciiTheme="minorHAnsi" w:hAnsiTheme="minorHAnsi" w:cs="Arial"/>
          <w:b w:val="0"/>
          <w:color w:val="auto"/>
          <w:sz w:val="22"/>
          <w:szCs w:val="22"/>
          <w:shd w:val="clear" w:color="auto" w:fill="FFFFFF"/>
          <w:lang w:val="el-GR"/>
        </w:rPr>
        <w:t>Αύγουστο</w:t>
      </w:r>
      <w:r w:rsidR="00B15E15" w:rsidRPr="004C0977">
        <w:rPr>
          <w:rFonts w:asciiTheme="minorHAnsi" w:hAnsiTheme="minorHAnsi" w:cs="Arial"/>
          <w:b w:val="0"/>
          <w:color w:val="auto"/>
          <w:sz w:val="22"/>
          <w:szCs w:val="22"/>
          <w:shd w:val="clear" w:color="auto" w:fill="FFFFFF"/>
          <w:lang w:val="el-GR"/>
        </w:rPr>
        <w:t xml:space="preserve"> </w:t>
      </w:r>
      <w:r w:rsidR="00F56E13" w:rsidRPr="004C0977">
        <w:rPr>
          <w:rFonts w:asciiTheme="minorHAnsi" w:hAnsiTheme="minorHAnsi" w:cs="Arial"/>
          <w:b w:val="0"/>
          <w:color w:val="auto"/>
          <w:sz w:val="22"/>
          <w:szCs w:val="22"/>
          <w:shd w:val="clear" w:color="auto" w:fill="FFFFFF"/>
          <w:lang w:val="el-GR"/>
        </w:rPr>
        <w:t xml:space="preserve">του </w:t>
      </w:r>
      <w:r w:rsidR="00B15E15" w:rsidRPr="004C0977">
        <w:rPr>
          <w:rFonts w:asciiTheme="minorHAnsi" w:hAnsiTheme="minorHAnsi" w:cs="Arial"/>
          <w:b w:val="0"/>
          <w:color w:val="auto"/>
          <w:sz w:val="22"/>
          <w:szCs w:val="22"/>
          <w:shd w:val="clear" w:color="auto" w:fill="FFFFFF"/>
          <w:lang w:val="el-GR"/>
        </w:rPr>
        <w:t>20</w:t>
      </w:r>
      <w:r w:rsidR="0005381F" w:rsidRPr="004C0977">
        <w:rPr>
          <w:rFonts w:asciiTheme="minorHAnsi" w:hAnsiTheme="minorHAnsi" w:cs="Arial"/>
          <w:b w:val="0"/>
          <w:color w:val="auto"/>
          <w:sz w:val="22"/>
          <w:szCs w:val="22"/>
          <w:shd w:val="clear" w:color="auto" w:fill="FFFFFF"/>
          <w:lang w:val="el-GR"/>
        </w:rPr>
        <w:t>20</w:t>
      </w:r>
      <w:r w:rsidR="00B15E15" w:rsidRPr="004C0977">
        <w:rPr>
          <w:rFonts w:asciiTheme="minorHAnsi" w:hAnsiTheme="minorHAnsi" w:cs="Arial"/>
          <w:b w:val="0"/>
          <w:color w:val="auto"/>
          <w:sz w:val="22"/>
          <w:szCs w:val="22"/>
          <w:shd w:val="clear" w:color="auto" w:fill="FFFFFF"/>
          <w:lang w:val="el-GR"/>
        </w:rPr>
        <w:t xml:space="preserve"> </w:t>
      </w:r>
      <w:r w:rsidR="004C0977" w:rsidRPr="004C0977">
        <w:rPr>
          <w:rFonts w:asciiTheme="minorHAnsi" w:hAnsiTheme="minorHAnsi" w:cs="Arial"/>
          <w:b w:val="0"/>
          <w:color w:val="auto"/>
          <w:sz w:val="22"/>
          <w:szCs w:val="22"/>
          <w:shd w:val="clear" w:color="auto" w:fill="FFFFFF"/>
          <w:lang w:val="el-GR"/>
        </w:rPr>
        <w:t>αυξήθη</w:t>
      </w:r>
      <w:r w:rsidR="00B15E15" w:rsidRPr="004C0977">
        <w:rPr>
          <w:rFonts w:asciiTheme="minorHAnsi" w:hAnsiTheme="minorHAnsi" w:cs="Arial"/>
          <w:b w:val="0"/>
          <w:color w:val="auto"/>
          <w:sz w:val="22"/>
          <w:szCs w:val="22"/>
          <w:shd w:val="clear" w:color="auto" w:fill="FFFFFF"/>
          <w:lang w:val="el-GR"/>
        </w:rPr>
        <w:t xml:space="preserve">κε στα </w:t>
      </w:r>
      <w:r w:rsidR="000E220C" w:rsidRPr="004C0977">
        <w:rPr>
          <w:rFonts w:asciiTheme="minorHAnsi" w:hAnsiTheme="minorHAnsi" w:cs="Arial"/>
          <w:b w:val="0"/>
          <w:color w:val="auto"/>
          <w:sz w:val="22"/>
          <w:szCs w:val="22"/>
          <w:shd w:val="clear" w:color="auto" w:fill="FFFFFF"/>
          <w:lang w:val="el-GR"/>
        </w:rPr>
        <w:t>3</w:t>
      </w:r>
      <w:r w:rsidR="004C0977" w:rsidRPr="004C0977">
        <w:rPr>
          <w:rFonts w:asciiTheme="minorHAnsi" w:hAnsiTheme="minorHAnsi" w:cs="Arial"/>
          <w:b w:val="0"/>
          <w:color w:val="auto"/>
          <w:sz w:val="22"/>
          <w:szCs w:val="22"/>
          <w:shd w:val="clear" w:color="auto" w:fill="FFFFFF"/>
          <w:lang w:val="el-GR"/>
        </w:rPr>
        <w:t>4</w:t>
      </w:r>
      <w:r w:rsidR="000E220C" w:rsidRPr="004C0977">
        <w:rPr>
          <w:rFonts w:asciiTheme="minorHAnsi" w:hAnsiTheme="minorHAnsi" w:cs="Arial"/>
          <w:b w:val="0"/>
          <w:color w:val="auto"/>
          <w:sz w:val="22"/>
          <w:szCs w:val="22"/>
          <w:shd w:val="clear" w:color="auto" w:fill="FFFFFF"/>
          <w:lang w:val="el-GR"/>
        </w:rPr>
        <w:t>.</w:t>
      </w:r>
      <w:r w:rsidR="004C0977" w:rsidRPr="004C0977">
        <w:rPr>
          <w:rFonts w:asciiTheme="minorHAnsi" w:hAnsiTheme="minorHAnsi" w:cs="Arial"/>
          <w:b w:val="0"/>
          <w:color w:val="auto"/>
          <w:sz w:val="22"/>
          <w:szCs w:val="22"/>
          <w:shd w:val="clear" w:color="auto" w:fill="FFFFFF"/>
          <w:lang w:val="el-GR"/>
        </w:rPr>
        <w:t>996</w:t>
      </w:r>
      <w:r w:rsidR="00B15E15" w:rsidRPr="004C0977">
        <w:rPr>
          <w:rFonts w:asciiTheme="minorHAnsi" w:hAnsiTheme="minorHAnsi" w:cs="Arial"/>
          <w:b w:val="0"/>
          <w:color w:val="auto"/>
          <w:sz w:val="22"/>
          <w:szCs w:val="22"/>
          <w:shd w:val="clear" w:color="auto" w:fill="FFFFFF"/>
          <w:lang w:val="el-GR"/>
        </w:rPr>
        <w:t xml:space="preserve"> </w:t>
      </w:r>
      <w:r w:rsidR="00EF1905" w:rsidRPr="004C0977">
        <w:rPr>
          <w:rFonts w:asciiTheme="minorHAnsi" w:hAnsiTheme="minorHAnsi" w:cs="Arial"/>
          <w:b w:val="0"/>
          <w:color w:val="auto"/>
          <w:sz w:val="22"/>
          <w:szCs w:val="22"/>
          <w:shd w:val="clear" w:color="auto" w:fill="FFFFFF"/>
          <w:lang w:val="el-GR"/>
        </w:rPr>
        <w:t>άτομα</w:t>
      </w:r>
      <w:r w:rsidR="00B15E15" w:rsidRPr="004C0977">
        <w:rPr>
          <w:rFonts w:asciiTheme="minorHAnsi" w:hAnsiTheme="minorHAnsi" w:cs="Arial"/>
          <w:b w:val="0"/>
          <w:color w:val="auto"/>
          <w:sz w:val="22"/>
          <w:szCs w:val="22"/>
          <w:shd w:val="clear" w:color="auto" w:fill="FFFFFF"/>
          <w:lang w:val="el-GR"/>
        </w:rPr>
        <w:t xml:space="preserve"> σε σύγκριση με </w:t>
      </w:r>
      <w:r w:rsidR="000E220C" w:rsidRPr="004C0977">
        <w:rPr>
          <w:rFonts w:asciiTheme="minorHAnsi" w:hAnsiTheme="minorHAnsi" w:cs="Arial"/>
          <w:b w:val="0"/>
          <w:color w:val="auto"/>
          <w:sz w:val="22"/>
          <w:szCs w:val="22"/>
          <w:shd w:val="clear" w:color="auto" w:fill="FFFFFF"/>
          <w:lang w:val="el-GR"/>
        </w:rPr>
        <w:t>33.</w:t>
      </w:r>
      <w:r w:rsidR="00CC4A45" w:rsidRPr="004C0977">
        <w:rPr>
          <w:rFonts w:asciiTheme="minorHAnsi" w:hAnsiTheme="minorHAnsi" w:cs="Arial"/>
          <w:b w:val="0"/>
          <w:color w:val="auto"/>
          <w:sz w:val="22"/>
          <w:szCs w:val="22"/>
          <w:shd w:val="clear" w:color="auto" w:fill="FFFFFF"/>
          <w:lang w:val="el-GR"/>
        </w:rPr>
        <w:t>243</w:t>
      </w:r>
      <w:r w:rsidR="00B15E15" w:rsidRPr="004C0977">
        <w:rPr>
          <w:rFonts w:asciiTheme="minorHAnsi" w:hAnsiTheme="minorHAnsi" w:cs="Arial"/>
          <w:b w:val="0"/>
          <w:color w:val="auto"/>
          <w:sz w:val="22"/>
          <w:szCs w:val="22"/>
          <w:shd w:val="clear" w:color="auto" w:fill="FFFFFF"/>
          <w:lang w:val="el-GR"/>
        </w:rPr>
        <w:t xml:space="preserve"> τον προηγούμενο μήνα.</w:t>
      </w:r>
      <w:r w:rsidR="00B15E15" w:rsidRPr="004C0977">
        <w:rPr>
          <w:rStyle w:val="apple-converted-space"/>
          <w:rFonts w:asciiTheme="minorHAnsi" w:hAnsiTheme="minorHAnsi" w:cs="Arial"/>
          <w:b w:val="0"/>
          <w:color w:val="auto"/>
          <w:sz w:val="22"/>
          <w:szCs w:val="22"/>
          <w:shd w:val="clear" w:color="auto" w:fill="FFFFFF"/>
        </w:rPr>
        <w:t> </w:t>
      </w:r>
      <w:r w:rsidR="00B15E15" w:rsidRPr="004C0977">
        <w:rPr>
          <w:rFonts w:asciiTheme="minorHAnsi" w:hAnsiTheme="minorHAnsi"/>
          <w:b w:val="0"/>
          <w:color w:val="auto"/>
          <w:sz w:val="22"/>
          <w:szCs w:val="22"/>
          <w:lang w:val="el-GR"/>
        </w:rPr>
        <w:t xml:space="preserve"> </w:t>
      </w:r>
      <w:r w:rsidR="00B15E15" w:rsidRPr="004C0977">
        <w:rPr>
          <w:rFonts w:asciiTheme="minorHAnsi" w:hAnsiTheme="minorHAnsi" w:cs="Arial"/>
          <w:b w:val="0"/>
          <w:color w:val="auto"/>
          <w:sz w:val="22"/>
          <w:szCs w:val="22"/>
          <w:shd w:val="clear" w:color="auto" w:fill="FFFFFF"/>
          <w:lang w:val="el-GR"/>
        </w:rPr>
        <w:t>Σε σύγκριση με το</w:t>
      </w:r>
      <w:r w:rsidR="001065F9" w:rsidRPr="004C0977">
        <w:rPr>
          <w:rFonts w:asciiTheme="minorHAnsi" w:hAnsiTheme="minorHAnsi" w:cs="Arial"/>
          <w:b w:val="0"/>
          <w:color w:val="auto"/>
          <w:sz w:val="22"/>
          <w:szCs w:val="22"/>
          <w:shd w:val="clear" w:color="auto" w:fill="FFFFFF"/>
          <w:lang w:val="el-GR"/>
        </w:rPr>
        <w:t>ν</w:t>
      </w:r>
      <w:r w:rsidR="00782DE9" w:rsidRPr="004C0977">
        <w:rPr>
          <w:rFonts w:asciiTheme="minorHAnsi" w:hAnsiTheme="minorHAnsi" w:cs="Arial"/>
          <w:b w:val="0"/>
          <w:color w:val="auto"/>
          <w:sz w:val="22"/>
          <w:szCs w:val="22"/>
          <w:shd w:val="clear" w:color="auto" w:fill="FFFFFF"/>
          <w:lang w:val="el-GR"/>
        </w:rPr>
        <w:t xml:space="preserve"> </w:t>
      </w:r>
      <w:r w:rsidR="004C0977" w:rsidRPr="004C0977">
        <w:rPr>
          <w:rFonts w:asciiTheme="minorHAnsi" w:hAnsiTheme="minorHAnsi" w:cs="Arial"/>
          <w:b w:val="0"/>
          <w:color w:val="auto"/>
          <w:sz w:val="22"/>
          <w:szCs w:val="22"/>
          <w:shd w:val="clear" w:color="auto" w:fill="FFFFFF"/>
          <w:lang w:val="el-GR"/>
        </w:rPr>
        <w:t>Αύγουστο</w:t>
      </w:r>
      <w:r w:rsidR="00BD2FCF" w:rsidRPr="004C0977">
        <w:rPr>
          <w:rFonts w:asciiTheme="minorHAnsi" w:hAnsiTheme="minorHAnsi" w:cs="Arial"/>
          <w:b w:val="0"/>
          <w:color w:val="auto"/>
          <w:sz w:val="22"/>
          <w:szCs w:val="22"/>
          <w:shd w:val="clear" w:color="auto" w:fill="FFFFFF"/>
          <w:lang w:val="el-GR"/>
        </w:rPr>
        <w:t xml:space="preserve"> </w:t>
      </w:r>
      <w:r w:rsidR="00B15E15" w:rsidRPr="004C0977">
        <w:rPr>
          <w:rFonts w:asciiTheme="minorHAnsi" w:hAnsiTheme="minorHAnsi" w:cs="Arial"/>
          <w:b w:val="0"/>
          <w:color w:val="auto"/>
          <w:sz w:val="22"/>
          <w:szCs w:val="22"/>
          <w:shd w:val="clear" w:color="auto" w:fill="FFFFFF"/>
          <w:lang w:val="el-GR"/>
        </w:rPr>
        <w:t>του 201</w:t>
      </w:r>
      <w:r w:rsidR="0005381F" w:rsidRPr="004C0977">
        <w:rPr>
          <w:rFonts w:asciiTheme="minorHAnsi" w:hAnsiTheme="minorHAnsi" w:cs="Arial"/>
          <w:b w:val="0"/>
          <w:color w:val="auto"/>
          <w:sz w:val="22"/>
          <w:szCs w:val="22"/>
          <w:shd w:val="clear" w:color="auto" w:fill="FFFFFF"/>
          <w:lang w:val="el-GR"/>
        </w:rPr>
        <w:t>9</w:t>
      </w:r>
      <w:r w:rsidR="00B15E15" w:rsidRPr="004C0977">
        <w:rPr>
          <w:rFonts w:asciiTheme="minorHAnsi" w:hAnsiTheme="minorHAnsi" w:cs="Arial"/>
          <w:b w:val="0"/>
          <w:color w:val="auto"/>
          <w:sz w:val="22"/>
          <w:szCs w:val="22"/>
          <w:shd w:val="clear" w:color="auto" w:fill="FFFFFF"/>
          <w:lang w:val="el-GR"/>
        </w:rPr>
        <w:t xml:space="preserve"> σημειώθηκε </w:t>
      </w:r>
      <w:r w:rsidR="00A1599F" w:rsidRPr="004C0977">
        <w:rPr>
          <w:rFonts w:asciiTheme="minorHAnsi" w:hAnsiTheme="minorHAnsi" w:cs="Arial"/>
          <w:b w:val="0"/>
          <w:color w:val="auto"/>
          <w:sz w:val="22"/>
          <w:szCs w:val="22"/>
          <w:shd w:val="clear" w:color="auto" w:fill="FFFFFF"/>
          <w:lang w:val="el-GR"/>
        </w:rPr>
        <w:t xml:space="preserve">αύξηση </w:t>
      </w:r>
      <w:r w:rsidR="000E220C" w:rsidRPr="004C0977">
        <w:rPr>
          <w:rFonts w:asciiTheme="minorHAnsi" w:hAnsiTheme="minorHAnsi" w:cs="Arial"/>
          <w:b w:val="0"/>
          <w:color w:val="auto"/>
          <w:sz w:val="22"/>
          <w:szCs w:val="22"/>
          <w:shd w:val="clear" w:color="auto" w:fill="FFFFFF"/>
          <w:lang w:val="el-GR"/>
        </w:rPr>
        <w:t>1</w:t>
      </w:r>
      <w:r w:rsidR="004C0977" w:rsidRPr="004C0977">
        <w:rPr>
          <w:rFonts w:asciiTheme="minorHAnsi" w:hAnsiTheme="minorHAnsi" w:cs="Arial"/>
          <w:b w:val="0"/>
          <w:color w:val="auto"/>
          <w:sz w:val="22"/>
          <w:szCs w:val="22"/>
          <w:shd w:val="clear" w:color="auto" w:fill="FFFFFF"/>
          <w:lang w:val="el-GR"/>
        </w:rPr>
        <w:t>3</w:t>
      </w:r>
      <w:r w:rsidR="000E220C" w:rsidRPr="004C0977">
        <w:rPr>
          <w:rFonts w:asciiTheme="minorHAnsi" w:hAnsiTheme="minorHAnsi" w:cs="Arial"/>
          <w:b w:val="0"/>
          <w:color w:val="auto"/>
          <w:sz w:val="22"/>
          <w:szCs w:val="22"/>
          <w:shd w:val="clear" w:color="auto" w:fill="FFFFFF"/>
          <w:lang w:val="el-GR"/>
        </w:rPr>
        <w:t>.</w:t>
      </w:r>
      <w:r w:rsidR="004C0977" w:rsidRPr="004C0977">
        <w:rPr>
          <w:rFonts w:asciiTheme="minorHAnsi" w:hAnsiTheme="minorHAnsi" w:cs="Arial"/>
          <w:b w:val="0"/>
          <w:color w:val="auto"/>
          <w:sz w:val="22"/>
          <w:szCs w:val="22"/>
          <w:shd w:val="clear" w:color="auto" w:fill="FFFFFF"/>
          <w:lang w:val="el-GR"/>
        </w:rPr>
        <w:t>776</w:t>
      </w:r>
      <w:r w:rsidR="00B15E15" w:rsidRPr="004C0977">
        <w:rPr>
          <w:rFonts w:asciiTheme="minorHAnsi" w:hAnsiTheme="minorHAnsi" w:cs="Arial"/>
          <w:b w:val="0"/>
          <w:color w:val="auto"/>
          <w:sz w:val="22"/>
          <w:szCs w:val="22"/>
          <w:shd w:val="clear" w:color="auto" w:fill="FFFFFF"/>
          <w:lang w:val="el-GR"/>
        </w:rPr>
        <w:t xml:space="preserve"> </w:t>
      </w:r>
      <w:r w:rsidR="00EF1905" w:rsidRPr="004C0977">
        <w:rPr>
          <w:rFonts w:asciiTheme="minorHAnsi" w:hAnsiTheme="minorHAnsi" w:cs="Arial"/>
          <w:b w:val="0"/>
          <w:color w:val="auto"/>
          <w:sz w:val="22"/>
          <w:szCs w:val="22"/>
          <w:shd w:val="clear" w:color="auto" w:fill="FFFFFF"/>
          <w:lang w:val="el-GR"/>
        </w:rPr>
        <w:t>ατόμ</w:t>
      </w:r>
      <w:r w:rsidR="00B15E15" w:rsidRPr="004C0977">
        <w:rPr>
          <w:rFonts w:asciiTheme="minorHAnsi" w:hAnsiTheme="minorHAnsi" w:cs="Arial"/>
          <w:b w:val="0"/>
          <w:color w:val="auto"/>
          <w:sz w:val="22"/>
          <w:szCs w:val="22"/>
          <w:shd w:val="clear" w:color="auto" w:fill="FFFFFF"/>
          <w:lang w:val="el-GR"/>
        </w:rPr>
        <w:t>ων ή</w:t>
      </w:r>
      <w:r w:rsidR="008D2FF5" w:rsidRPr="004C0977">
        <w:rPr>
          <w:rFonts w:asciiTheme="minorHAnsi" w:hAnsiTheme="minorHAnsi" w:cs="Arial"/>
          <w:b w:val="0"/>
          <w:color w:val="auto"/>
          <w:sz w:val="22"/>
          <w:szCs w:val="22"/>
          <w:shd w:val="clear" w:color="auto" w:fill="FFFFFF"/>
          <w:lang w:val="el-GR"/>
        </w:rPr>
        <w:t xml:space="preserve"> </w:t>
      </w:r>
      <w:r w:rsidR="004C0977" w:rsidRPr="004C0977">
        <w:rPr>
          <w:rFonts w:asciiTheme="minorHAnsi" w:hAnsiTheme="minorHAnsi" w:cs="Arial"/>
          <w:b w:val="0"/>
          <w:color w:val="auto"/>
          <w:sz w:val="22"/>
          <w:szCs w:val="22"/>
          <w:shd w:val="clear" w:color="auto" w:fill="FFFFFF"/>
          <w:lang w:val="el-GR"/>
        </w:rPr>
        <w:t>69,2</w:t>
      </w:r>
      <w:r w:rsidR="00B15E15" w:rsidRPr="004C0977">
        <w:rPr>
          <w:rFonts w:asciiTheme="minorHAnsi" w:hAnsiTheme="minorHAnsi" w:cs="Arial"/>
          <w:b w:val="0"/>
          <w:color w:val="auto"/>
          <w:sz w:val="22"/>
          <w:szCs w:val="22"/>
          <w:shd w:val="clear" w:color="auto" w:fill="FFFFFF"/>
          <w:lang w:val="el-GR"/>
        </w:rPr>
        <w:t>%.</w:t>
      </w:r>
      <w:r w:rsidR="00B15E15" w:rsidRPr="004C0977">
        <w:rPr>
          <w:rStyle w:val="apple-converted-space"/>
          <w:rFonts w:ascii="Arial" w:hAnsi="Arial" w:cs="Arial"/>
          <w:b w:val="0"/>
          <w:color w:val="auto"/>
          <w:sz w:val="22"/>
          <w:szCs w:val="22"/>
          <w:shd w:val="clear" w:color="auto" w:fill="FFFFFF"/>
        </w:rPr>
        <w:t> </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063BCB">
        <w:rPr>
          <w:rFonts w:ascii="Calibri" w:eastAsia="Calibri" w:hAnsi="Calibri" w:cs="Arial"/>
          <w:b w:val="0"/>
          <w:iCs/>
          <w:color w:val="auto"/>
          <w:sz w:val="22"/>
          <w:szCs w:val="22"/>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6C539C" w:rsidRDefault="006C539C" w:rsidP="006C539C">
      <w:pPr>
        <w:spacing w:line="276" w:lineRule="auto"/>
        <w:jc w:val="both"/>
        <w:rPr>
          <w:rFonts w:ascii="Calibri" w:eastAsia="Calibri" w:hAnsi="Calibri" w:cs="Arial"/>
          <w:i/>
          <w:iCs/>
          <w:color w:val="auto"/>
          <w:lang w:val="el-GR"/>
        </w:rPr>
      </w:pPr>
    </w:p>
    <w:p w:rsidR="004C0977" w:rsidRPr="004C0977" w:rsidRDefault="004C0977" w:rsidP="004C0977">
      <w:pPr>
        <w:spacing w:line="276" w:lineRule="auto"/>
        <w:jc w:val="both"/>
        <w:rPr>
          <w:rFonts w:ascii="Calibri" w:eastAsia="Calibri" w:hAnsi="Calibri" w:cs="Arial"/>
          <w:i/>
          <w:iCs/>
          <w:color w:val="auto"/>
          <w:sz w:val="22"/>
          <w:szCs w:val="22"/>
          <w:lang w:val="el-GR"/>
        </w:rPr>
      </w:pPr>
      <w:r>
        <w:rPr>
          <w:rFonts w:ascii="Calibri" w:eastAsia="Calibri" w:hAnsi="Calibri" w:cs="Arial"/>
          <w:i/>
          <w:iCs/>
          <w:color w:val="auto"/>
          <w:lang w:val="el-GR"/>
        </w:rPr>
        <w:t xml:space="preserve">1. </w:t>
      </w:r>
      <w:r w:rsidRPr="004C0977">
        <w:rPr>
          <w:rFonts w:ascii="Calibri" w:eastAsia="Calibri" w:hAnsi="Calibri" w:cs="Arial"/>
          <w:i/>
          <w:iCs/>
          <w:color w:val="auto"/>
          <w:lang w:val="el-GR"/>
        </w:rPr>
        <w:t xml:space="preserve">Σύγκριση μεταξύ Αυγούστου 2020 και 2019 </w:t>
      </w:r>
      <w:r w:rsidRPr="004C0977">
        <w:rPr>
          <w:rFonts w:ascii="Calibri" w:eastAsia="Calibri" w:hAnsi="Calibri" w:cs="Arial"/>
          <w:i/>
          <w:iCs/>
          <w:color w:val="auto"/>
          <w:sz w:val="22"/>
          <w:szCs w:val="22"/>
          <w:lang w:val="el-GR"/>
        </w:rPr>
        <w:t xml:space="preserve"> (</w:t>
      </w:r>
      <w:r w:rsidRPr="004C0977">
        <w:rPr>
          <w:rFonts w:ascii="Calibri" w:eastAsia="Calibri" w:hAnsi="Calibri" w:cs="Arial"/>
          <w:i/>
          <w:iCs/>
          <w:color w:val="auto"/>
          <w:sz w:val="22"/>
          <w:szCs w:val="22"/>
          <w:u w:val="single"/>
          <w:lang w:val="el-GR"/>
        </w:rPr>
        <w:t>ετήσια σύγκριση</w:t>
      </w:r>
      <w:r w:rsidRPr="004C0977">
        <w:rPr>
          <w:rFonts w:ascii="Calibri" w:eastAsia="Calibri" w:hAnsi="Calibri" w:cs="Arial"/>
          <w:i/>
          <w:iCs/>
          <w:color w:val="auto"/>
          <w:sz w:val="22"/>
          <w:szCs w:val="22"/>
          <w:lang w:val="el-GR"/>
        </w:rPr>
        <w:t>):</w:t>
      </w:r>
    </w:p>
    <w:p w:rsidR="004C0977" w:rsidRPr="004C0977" w:rsidRDefault="004C0977" w:rsidP="004C0977">
      <w:pPr>
        <w:spacing w:line="276" w:lineRule="auto"/>
        <w:jc w:val="both"/>
        <w:rPr>
          <w:rFonts w:ascii="Calibri" w:eastAsia="Calibri" w:hAnsi="Calibri" w:cs="Arial"/>
          <w:i/>
          <w:iCs/>
          <w:color w:val="auto"/>
          <w:sz w:val="22"/>
          <w:szCs w:val="22"/>
          <w:lang w:val="el-GR"/>
        </w:rPr>
      </w:pPr>
    </w:p>
    <w:p w:rsidR="004C0977" w:rsidRPr="004C0977" w:rsidRDefault="004C0977" w:rsidP="004C0977">
      <w:pPr>
        <w:numPr>
          <w:ilvl w:val="0"/>
          <w:numId w:val="4"/>
        </w:numPr>
        <w:spacing w:after="200" w:line="276" w:lineRule="auto"/>
        <w:jc w:val="both"/>
        <w:rPr>
          <w:rFonts w:ascii="Calibri" w:eastAsia="Calibri" w:hAnsi="Calibri" w:cs="Arial"/>
          <w:i/>
          <w:iCs/>
          <w:color w:val="auto"/>
          <w:sz w:val="22"/>
          <w:szCs w:val="22"/>
          <w:lang w:val="el-GR"/>
        </w:rPr>
      </w:pPr>
      <w:r w:rsidRPr="004C0977">
        <w:rPr>
          <w:rFonts w:ascii="Calibri" w:eastAsia="Calibri" w:hAnsi="Calibri" w:cs="Arial"/>
          <w:color w:val="auto"/>
          <w:sz w:val="22"/>
          <w:szCs w:val="22"/>
          <w:lang w:val="el-GR"/>
        </w:rPr>
        <w:t xml:space="preserve">Αύξηση του αριθμού </w:t>
      </w:r>
      <w:r w:rsidRPr="004C0977">
        <w:rPr>
          <w:rFonts w:ascii="Calibri" w:eastAsia="Calibri" w:hAnsi="Calibri" w:cs="Arial"/>
          <w:b w:val="0"/>
          <w:bCs w:val="0"/>
          <w:color w:val="auto"/>
          <w:sz w:val="22"/>
          <w:szCs w:val="22"/>
          <w:lang w:val="el-GR"/>
        </w:rPr>
        <w:t xml:space="preserve">των εγγεγραμμένων ανέργων σε 33.649 άτομα από 19.883 που ήταν τον αντίστοιχο μήνα του 2019 (αύξηση κατά 69% ή 13.766 άτομα). </w:t>
      </w:r>
    </w:p>
    <w:p w:rsidR="004C0977" w:rsidRPr="004C0977" w:rsidRDefault="004C0977" w:rsidP="004C0977">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4C0977">
        <w:rPr>
          <w:rFonts w:ascii="Calibri" w:eastAsia="Calibri" w:hAnsi="Calibri" w:cs="Arial"/>
          <w:b w:val="0"/>
          <w:bCs w:val="0"/>
          <w:color w:val="auto"/>
          <w:sz w:val="22"/>
          <w:szCs w:val="22"/>
          <w:lang w:val="el-GR"/>
        </w:rPr>
        <w:t xml:space="preserve">Κατά </w:t>
      </w:r>
      <w:r w:rsidRPr="004C0977">
        <w:rPr>
          <w:rFonts w:ascii="Calibri" w:eastAsia="Calibri" w:hAnsi="Calibri" w:cs="Arial"/>
          <w:color w:val="auto"/>
          <w:sz w:val="22"/>
          <w:szCs w:val="22"/>
          <w:lang w:val="el-GR"/>
        </w:rPr>
        <w:t>φύλ</w:t>
      </w:r>
      <w:r w:rsidRPr="004C0977">
        <w:rPr>
          <w:rFonts w:ascii="Calibri" w:eastAsia="Calibri" w:hAnsi="Calibri" w:cs="Arial"/>
          <w:bCs w:val="0"/>
          <w:color w:val="auto"/>
          <w:sz w:val="22"/>
          <w:szCs w:val="22"/>
          <w:lang w:val="el-GR"/>
        </w:rPr>
        <w:t>ο</w:t>
      </w:r>
      <w:r w:rsidRPr="004C0977">
        <w:rPr>
          <w:rFonts w:ascii="Calibri" w:eastAsia="Calibri" w:hAnsi="Calibri" w:cs="Arial"/>
          <w:b w:val="0"/>
          <w:bCs w:val="0"/>
          <w:color w:val="auto"/>
          <w:sz w:val="22"/>
          <w:szCs w:val="22"/>
          <w:lang w:val="el-GR"/>
        </w:rPr>
        <w:t xml:space="preserve">, ο αριθμός των άνεργων αντρών ανήλθε στα 13.294 άτομα, ενώ ο αριθμός των ανέργων γυναικών ανήλθε στα 20.355 άτομα. Σε σχέση με τον ίδιο μήνα πέρσι, ο αριθμός των ανέργων αντρών αυξήθηκε κατά 5.555 άτομα ή 72% ενώ των γυναικών αυξήθηκε κατά 8.211 άτομα ή 68%. </w:t>
      </w:r>
      <w:r w:rsidRPr="004C0977">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4C0977">
        <w:rPr>
          <w:rFonts w:ascii="Calibri" w:eastAsia="Calibri" w:hAnsi="Calibri" w:cs="Arial"/>
          <w:b w:val="0"/>
          <w:bCs w:val="0"/>
          <w:color w:val="auto"/>
          <w:spacing w:val="2"/>
          <w:sz w:val="22"/>
          <w:szCs w:val="22"/>
          <w:lang w:val="el-GR"/>
        </w:rPr>
        <w:t>.</w:t>
      </w:r>
    </w:p>
    <w:p w:rsidR="004C0977" w:rsidRPr="004C0977" w:rsidRDefault="004C0977" w:rsidP="004C0977">
      <w:pPr>
        <w:spacing w:after="200" w:line="276" w:lineRule="auto"/>
        <w:ind w:left="142"/>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124450" cy="3019425"/>
            <wp:effectExtent l="0" t="0" r="19050" b="952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0977" w:rsidRPr="004C0977" w:rsidRDefault="004C0977" w:rsidP="004C0977">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4C0977">
        <w:rPr>
          <w:rFonts w:ascii="Calibri" w:eastAsia="Calibri" w:hAnsi="Calibri" w:cs="Arial"/>
          <w:b w:val="0"/>
          <w:bCs w:val="0"/>
          <w:color w:val="auto"/>
          <w:sz w:val="22"/>
          <w:szCs w:val="22"/>
          <w:lang w:val="el-GR"/>
        </w:rPr>
        <w:t>Η μεγαλύτερη αριθμητική αύξηση</w:t>
      </w:r>
      <w:r w:rsidRPr="004C0977">
        <w:rPr>
          <w:rFonts w:ascii="Calibri" w:eastAsia="Calibri" w:hAnsi="Calibri" w:cs="Arial"/>
          <w:b w:val="0"/>
          <w:bCs w:val="0"/>
          <w:i/>
          <w:color w:val="auto"/>
          <w:sz w:val="22"/>
          <w:szCs w:val="22"/>
          <w:lang w:val="el-GR"/>
        </w:rPr>
        <w:t xml:space="preserve"> </w:t>
      </w:r>
      <w:r w:rsidRPr="004C0977">
        <w:rPr>
          <w:rFonts w:ascii="Calibri" w:eastAsia="Calibri" w:hAnsi="Calibri" w:cs="Arial"/>
          <w:b w:val="0"/>
          <w:bCs w:val="0"/>
          <w:color w:val="auto"/>
          <w:sz w:val="22"/>
          <w:szCs w:val="22"/>
          <w:lang w:val="el-GR"/>
        </w:rPr>
        <w:t>παρου</w:t>
      </w:r>
      <w:r w:rsidRPr="004C0977">
        <w:rPr>
          <w:rFonts w:ascii="Calibri" w:eastAsia="Calibri" w:hAnsi="Calibri" w:cs="Arial"/>
          <w:b w:val="0"/>
          <w:bCs w:val="0"/>
          <w:color w:val="auto"/>
          <w:sz w:val="22"/>
          <w:szCs w:val="22"/>
          <w:lang w:val="el-GR"/>
        </w:rPr>
        <w:softHyphen/>
        <w:t xml:space="preserve">σιάστηκε στην </w:t>
      </w:r>
      <w:r w:rsidRPr="004C0977">
        <w:rPr>
          <w:rFonts w:ascii="Calibri" w:eastAsia="Calibri" w:hAnsi="Calibri" w:cs="Arial"/>
          <w:color w:val="auto"/>
          <w:sz w:val="22"/>
          <w:szCs w:val="22"/>
          <w:lang w:val="el-GR"/>
        </w:rPr>
        <w:t>επαρχία</w:t>
      </w:r>
      <w:r w:rsidRPr="004C0977">
        <w:rPr>
          <w:rFonts w:ascii="Calibri" w:eastAsia="Calibri" w:hAnsi="Calibri" w:cs="Arial"/>
          <w:b w:val="0"/>
          <w:bCs w:val="0"/>
          <w:color w:val="auto"/>
          <w:sz w:val="22"/>
          <w:szCs w:val="22"/>
          <w:lang w:val="el-GR"/>
        </w:rPr>
        <w:t xml:space="preserve"> Αμμοχώστου (κατά 5.053 άτομα), ακολουθούμενη από την επαρχία Λάρνακας (κατά 2.417 άτομα), Πάφου (κατά 2.219 άτομα), Λεμεσού (κατά 2.062 άτομα) και Λευκωσίας (κατά 2.015 άτομα). </w:t>
      </w:r>
      <w:r w:rsidRPr="004C0977">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(9.937 άτομα), ακολουθεί η επαρχία Λεμεσού (8.215), Αμμοχώστου (5.694 άτομα) και Λάρνακας (5.640). Στο διάγραμμα που ακολουθεί παρουσιάζεται η διακύμανση του αριθμού των ανέργων κατά επαρχία τους τελευταίους 12 μήνες.</w:t>
      </w:r>
    </w:p>
    <w:p w:rsidR="004C0977" w:rsidRPr="004C0977" w:rsidRDefault="004C0977" w:rsidP="004C0977">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210175" cy="3009900"/>
            <wp:effectExtent l="0" t="0" r="9525" b="1905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0977" w:rsidRPr="004C0977" w:rsidRDefault="004C0977" w:rsidP="004C0977">
      <w:pPr>
        <w:numPr>
          <w:ilvl w:val="0"/>
          <w:numId w:val="1"/>
        </w:numPr>
        <w:spacing w:after="200" w:line="276" w:lineRule="auto"/>
        <w:ind w:left="360"/>
        <w:jc w:val="both"/>
        <w:rPr>
          <w:rFonts w:ascii="Calibri" w:eastAsia="Calibri" w:hAnsi="Calibri" w:cs="Arial"/>
          <w:color w:val="auto"/>
          <w:sz w:val="22"/>
          <w:szCs w:val="22"/>
          <w:lang w:val="el-GR"/>
        </w:rPr>
      </w:pPr>
      <w:r w:rsidRPr="004C0977">
        <w:rPr>
          <w:rFonts w:ascii="Calibri" w:eastAsia="Calibri" w:hAnsi="Calibri" w:cs="Arial"/>
          <w:b w:val="0"/>
          <w:bCs w:val="0"/>
          <w:color w:val="auto"/>
          <w:spacing w:val="2"/>
          <w:sz w:val="22"/>
          <w:szCs w:val="22"/>
          <w:lang w:val="el-GR"/>
        </w:rPr>
        <w:t xml:space="preserve">Οι μεγαλύτερες αριθμητικές αυξήσεις κατά </w:t>
      </w:r>
      <w:r w:rsidRPr="004C0977">
        <w:rPr>
          <w:rFonts w:ascii="Calibri" w:eastAsia="Calibri" w:hAnsi="Calibri" w:cs="Arial"/>
          <w:color w:val="auto"/>
          <w:spacing w:val="2"/>
          <w:sz w:val="22"/>
          <w:szCs w:val="22"/>
          <w:lang w:val="el-GR"/>
        </w:rPr>
        <w:t>τομέα οικονομικής δραστηριό</w:t>
      </w:r>
      <w:r w:rsidRPr="004C0977">
        <w:rPr>
          <w:rFonts w:ascii="Calibri" w:eastAsia="Calibri" w:hAnsi="Calibri" w:cs="Arial"/>
          <w:color w:val="auto"/>
          <w:spacing w:val="2"/>
          <w:sz w:val="22"/>
          <w:szCs w:val="22"/>
          <w:lang w:val="el-GR"/>
        </w:rPr>
        <w:softHyphen/>
        <w:t>τητα</w:t>
      </w:r>
      <w:r w:rsidRPr="004C0977">
        <w:rPr>
          <w:rFonts w:ascii="Calibri" w:eastAsia="Calibri" w:hAnsi="Calibri" w:cs="Arial"/>
          <w:bCs w:val="0"/>
          <w:color w:val="auto"/>
          <w:spacing w:val="2"/>
          <w:sz w:val="22"/>
          <w:szCs w:val="22"/>
          <w:lang w:val="el-GR"/>
        </w:rPr>
        <w:t>ς</w:t>
      </w:r>
      <w:r w:rsidRPr="004C0977">
        <w:rPr>
          <w:rFonts w:ascii="Calibri" w:eastAsia="Calibri" w:hAnsi="Calibri" w:cs="Arial"/>
          <w:b w:val="0"/>
          <w:bCs w:val="0"/>
          <w:color w:val="auto"/>
          <w:sz w:val="22"/>
          <w:szCs w:val="22"/>
          <w:lang w:val="el-GR"/>
        </w:rPr>
        <w:t xml:space="preserve"> σε σύγκριση με τον ίδιο μήνα του 2019 παρουσιάστηκαν στον τομέα των Ξενοδοχείων (κατά 6.022 άτομα), στο τομέα των Άλλων Υπηρεσιών (κατά 2.501 άτομα) και στον τομέα του Εμπορίου (κατά 2.117 άτομα). </w:t>
      </w:r>
      <w:r w:rsidRPr="004C0977">
        <w:rPr>
          <w:rFonts w:ascii="Calibri" w:eastAsia="Calibri" w:hAnsi="Calibri" w:cs="Arial"/>
          <w:b w:val="0"/>
          <w:color w:val="auto"/>
          <w:sz w:val="22"/>
          <w:szCs w:val="22"/>
          <w:lang w:val="el-GR"/>
        </w:rPr>
        <w:t xml:space="preserve">Η μεγαλύτερη συγκέντρωση ανέργων έχει καταγραφεί στον τομέα των Ξενοδοχείων (7.894 άτομα </w:t>
      </w:r>
      <w:r w:rsidRPr="004C0977">
        <w:rPr>
          <w:rFonts w:ascii="Calibri" w:eastAsia="Calibri" w:hAnsi="Calibri" w:cs="Arial"/>
          <w:b w:val="0"/>
          <w:color w:val="auto"/>
          <w:sz w:val="22"/>
          <w:szCs w:val="22"/>
          <w:lang w:val="el-GR"/>
        </w:rPr>
        <w:lastRenderedPageBreak/>
        <w:t>ή 23% του συνόλου) και των Άλλων Υπηρεσιών (7.367 άτομα ή 22%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4C0977" w:rsidRPr="004C0977" w:rsidRDefault="004C0977" w:rsidP="004C0977">
      <w:pPr>
        <w:spacing w:after="200" w:line="276" w:lineRule="auto"/>
        <w:ind w:left="-142"/>
        <w:jc w:val="both"/>
        <w:rPr>
          <w:rFonts w:ascii="Calibri" w:eastAsia="Calibri" w:hAnsi="Calibri" w:cs="Arial"/>
          <w:color w:val="auto"/>
          <w:sz w:val="22"/>
          <w:szCs w:val="22"/>
          <w:lang w:val="el-GR"/>
        </w:rPr>
      </w:pPr>
      <w:r>
        <w:rPr>
          <w:rFonts w:eastAsia="Calibri"/>
          <w:noProof/>
        </w:rPr>
        <w:drawing>
          <wp:inline distT="0" distB="0" distL="0" distR="0">
            <wp:extent cx="5314950" cy="2952750"/>
            <wp:effectExtent l="0" t="0" r="19050" b="1905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0977" w:rsidRPr="004C0977" w:rsidRDefault="004C0977" w:rsidP="004C0977">
      <w:pPr>
        <w:numPr>
          <w:ilvl w:val="0"/>
          <w:numId w:val="1"/>
        </w:numPr>
        <w:spacing w:after="200" w:line="276" w:lineRule="auto"/>
        <w:ind w:left="360"/>
        <w:jc w:val="both"/>
        <w:rPr>
          <w:rFonts w:ascii="Calibri" w:eastAsia="Calibri" w:hAnsi="Calibri" w:cs="Arial"/>
          <w:color w:val="auto"/>
          <w:sz w:val="22"/>
          <w:szCs w:val="22"/>
          <w:lang w:val="el-GR"/>
        </w:rPr>
      </w:pPr>
      <w:r w:rsidRPr="004C0977">
        <w:rPr>
          <w:rFonts w:ascii="Calibri" w:eastAsia="Calibri" w:hAnsi="Calibri" w:cs="Arial"/>
          <w:b w:val="0"/>
          <w:bCs w:val="0"/>
          <w:color w:val="auto"/>
          <w:spacing w:val="2"/>
          <w:sz w:val="22"/>
          <w:szCs w:val="22"/>
          <w:lang w:val="el-GR"/>
        </w:rPr>
        <w:t xml:space="preserve">Οι μεγαλύτερες αριθμητικές αυξήσεις κατά </w:t>
      </w:r>
      <w:r w:rsidRPr="004C0977">
        <w:rPr>
          <w:rFonts w:ascii="Calibri" w:eastAsia="Calibri" w:hAnsi="Calibri" w:cs="Arial"/>
          <w:color w:val="auto"/>
          <w:spacing w:val="2"/>
          <w:sz w:val="22"/>
          <w:szCs w:val="22"/>
          <w:lang w:val="el-GR"/>
        </w:rPr>
        <w:t>επαγγελματική κατηγορία</w:t>
      </w:r>
      <w:r w:rsidRPr="004C0977">
        <w:rPr>
          <w:rFonts w:ascii="Calibri" w:eastAsia="Calibri" w:hAnsi="Calibri" w:cs="Arial"/>
          <w:b w:val="0"/>
          <w:bCs w:val="0"/>
          <w:color w:val="auto"/>
          <w:sz w:val="22"/>
          <w:szCs w:val="22"/>
          <w:lang w:val="el-GR"/>
        </w:rPr>
        <w:t xml:space="preserve"> σε σύγκριση με τον ίδιο μήνα του 2019 παρουσιάστηκαν</w:t>
      </w:r>
      <w:r w:rsidRPr="004C0977">
        <w:rPr>
          <w:rFonts w:ascii="Calibri" w:hAnsi="Calibri" w:cs="Arial"/>
          <w:b w:val="0"/>
          <w:bCs w:val="0"/>
          <w:color w:val="auto"/>
          <w:sz w:val="22"/>
          <w:szCs w:val="22"/>
          <w:lang w:val="el-GR"/>
        </w:rPr>
        <w:t xml:space="preserve"> ανάμεσα στην κατηγορία της παροχής υπηρεσιών και πωλητών (κατά 5.338 άτομα) και ανάμεσα στους ανειδίκευτους εργάτες, χειρωνάκτες και μικροεπαγγελματίες (κατά 3.389 άτομα)</w:t>
      </w:r>
      <w:r w:rsidRPr="004C0977">
        <w:rPr>
          <w:rFonts w:ascii="Calibri" w:eastAsia="Calibri" w:hAnsi="Calibri" w:cs="Arial"/>
          <w:b w:val="0"/>
          <w:bCs w:val="0"/>
          <w:color w:val="auto"/>
          <w:sz w:val="22"/>
          <w:szCs w:val="22"/>
          <w:lang w:val="el-GR"/>
        </w:rPr>
        <w:t xml:space="preserve">. </w:t>
      </w:r>
      <w:r w:rsidRPr="004C0977">
        <w:rPr>
          <w:rFonts w:ascii="Calibri" w:eastAsia="Calibri" w:hAnsi="Calibri" w:cs="Arial"/>
          <w:b w:val="0"/>
          <w:color w:val="auto"/>
          <w:sz w:val="22"/>
          <w:szCs w:val="22"/>
          <w:lang w:val="el-GR"/>
        </w:rPr>
        <w:t>Η μεγαλύτερη συγκέντρωση ανέργων έχει καταγραφεί στην επαγγελματική κατηγορία της παροχής υπηρεσιών και πωλητών (9.889 άτομα ή 29% του συνόλου) και των ανειδίκευτων εργατών (6.701 άτομα ή 20%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4C0977" w:rsidRPr="004C0977" w:rsidRDefault="004C0977" w:rsidP="004C0977">
      <w:pPr>
        <w:spacing w:after="200" w:line="276" w:lineRule="auto"/>
        <w:jc w:val="both"/>
        <w:rPr>
          <w:rFonts w:ascii="Calibri" w:eastAsia="Calibri" w:hAnsi="Calibri" w:cs="Arial"/>
          <w:color w:val="auto"/>
          <w:sz w:val="22"/>
          <w:szCs w:val="22"/>
          <w:lang w:val="el-GR"/>
        </w:rPr>
      </w:pPr>
      <w:r>
        <w:rPr>
          <w:rFonts w:eastAsia="Calibri"/>
          <w:noProof/>
        </w:rPr>
        <w:drawing>
          <wp:inline distT="0" distB="0" distL="0" distR="0">
            <wp:extent cx="5305425" cy="2971800"/>
            <wp:effectExtent l="0" t="0" r="9525" b="1905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0977" w:rsidRPr="004C0977" w:rsidRDefault="004C0977" w:rsidP="004C0977">
      <w:pPr>
        <w:numPr>
          <w:ilvl w:val="0"/>
          <w:numId w:val="1"/>
        </w:numPr>
        <w:spacing w:after="200" w:line="276" w:lineRule="auto"/>
        <w:ind w:left="360"/>
        <w:jc w:val="both"/>
        <w:rPr>
          <w:rFonts w:ascii="Calibri" w:eastAsia="Calibri" w:hAnsi="Calibri" w:cs="Calibri"/>
          <w:b w:val="0"/>
          <w:color w:val="auto"/>
          <w:sz w:val="22"/>
          <w:szCs w:val="22"/>
          <w:lang w:val="el-GR"/>
        </w:rPr>
      </w:pPr>
      <w:r w:rsidRPr="004C0977">
        <w:rPr>
          <w:rFonts w:ascii="Calibri" w:eastAsia="Calibri" w:hAnsi="Calibri" w:cs="Arial"/>
          <w:b w:val="0"/>
          <w:bCs w:val="0"/>
          <w:color w:val="auto"/>
          <w:sz w:val="22"/>
          <w:szCs w:val="22"/>
          <w:lang w:val="el-GR"/>
        </w:rPr>
        <w:lastRenderedPageBreak/>
        <w:t xml:space="preserve">Οι μεγαλύτερες αυξήσεις παρουσιάστηκαν στις </w:t>
      </w:r>
      <w:r w:rsidRPr="004C0977">
        <w:rPr>
          <w:rFonts w:ascii="Calibri" w:eastAsia="Calibri" w:hAnsi="Calibri" w:cs="Arial"/>
          <w:bCs w:val="0"/>
          <w:color w:val="auto"/>
          <w:sz w:val="22"/>
          <w:szCs w:val="22"/>
          <w:lang w:val="el-GR"/>
        </w:rPr>
        <w:t>ηλικιακές ομάδες</w:t>
      </w:r>
      <w:r w:rsidRPr="004C0977">
        <w:rPr>
          <w:rFonts w:ascii="Calibri" w:eastAsia="Calibri" w:hAnsi="Calibri" w:cs="Arial"/>
          <w:b w:val="0"/>
          <w:bCs w:val="0"/>
          <w:color w:val="auto"/>
          <w:sz w:val="22"/>
          <w:szCs w:val="22"/>
          <w:lang w:val="el-GR"/>
        </w:rPr>
        <w:t xml:space="preserve"> 30-39 ετών (κατά 3.822 άτομα) και 40-49 ετών (κατά 3.154 άτομα)</w:t>
      </w:r>
      <w:r w:rsidRPr="004C0977">
        <w:rPr>
          <w:rFonts w:ascii="Calibri" w:eastAsia="Calibri" w:hAnsi="Calibri" w:cs="Arial"/>
          <w:b w:val="0"/>
          <w:color w:val="auto"/>
          <w:sz w:val="22"/>
          <w:szCs w:val="22"/>
          <w:lang w:val="el-GR"/>
        </w:rPr>
        <w:t>. Στο διάγραμμα που ακολουθεί παρουσιάζεται η διακύμανση του αριθμού των ανέργων κατά ηλικιακή ομάδα τους τελευταίους 12 μήνες.</w:t>
      </w:r>
      <w:r w:rsidRPr="004C0977">
        <w:rPr>
          <w:rFonts w:eastAsia="Calibri"/>
          <w:noProof/>
          <w:color w:val="auto"/>
          <w:lang w:val="el-GR"/>
        </w:rPr>
        <w:t xml:space="preserve"> </w:t>
      </w:r>
      <w:r w:rsidRPr="004C0977">
        <w:rPr>
          <w:rFonts w:ascii="Calibri" w:eastAsia="Calibri" w:hAnsi="Calibri" w:cs="Calibri"/>
          <w:b w:val="0"/>
          <w:noProof/>
          <w:color w:val="auto"/>
          <w:sz w:val="22"/>
          <w:szCs w:val="22"/>
          <w:lang w:val="el-GR"/>
        </w:rPr>
        <w:t>Η μεγαλύτερη συγκέντρωση ανέργων καταγράφηκε στην ηλικιακή ομάδα 30-39 ετών (9.784 άτομα ή 29% του συνόλου) και 40-49 ετών (7.049 άτομα ή 21%).</w:t>
      </w:r>
    </w:p>
    <w:p w:rsidR="004C0977" w:rsidRPr="004C0977" w:rsidRDefault="004C0977" w:rsidP="004C0977">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343525" cy="2905125"/>
            <wp:effectExtent l="0" t="0" r="9525" b="952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0977" w:rsidRPr="004C0977" w:rsidRDefault="004C0977" w:rsidP="004C0977">
      <w:pPr>
        <w:numPr>
          <w:ilvl w:val="0"/>
          <w:numId w:val="1"/>
        </w:numPr>
        <w:spacing w:after="200" w:line="276" w:lineRule="auto"/>
        <w:ind w:left="426"/>
        <w:jc w:val="both"/>
        <w:rPr>
          <w:rFonts w:eastAsia="Calibri"/>
          <w:b w:val="0"/>
          <w:color w:val="auto"/>
          <w:lang w:val="el-GR"/>
        </w:rPr>
      </w:pPr>
      <w:r w:rsidRPr="004C0977">
        <w:rPr>
          <w:rFonts w:ascii="Calibri" w:eastAsia="Calibri" w:hAnsi="Calibri" w:cs="Arial"/>
          <w:b w:val="0"/>
          <w:color w:val="auto"/>
          <w:sz w:val="22"/>
          <w:szCs w:val="22"/>
          <w:lang w:val="el-GR"/>
        </w:rPr>
        <w:t xml:space="preserve">Ο αριθμός των εγγεγραμμένων ανέργων που είχαν διάρκεια ανεργίας </w:t>
      </w:r>
      <w:r w:rsidRPr="004C0977">
        <w:rPr>
          <w:rFonts w:ascii="Calibri" w:eastAsia="Calibri" w:hAnsi="Calibri" w:cs="Arial"/>
          <w:color w:val="auto"/>
          <w:sz w:val="22"/>
          <w:szCs w:val="22"/>
          <w:lang w:val="el-GR"/>
        </w:rPr>
        <w:t>πάνω από 6 μήνες</w:t>
      </w:r>
      <w:r w:rsidRPr="004C0977">
        <w:rPr>
          <w:rFonts w:ascii="Calibri" w:eastAsia="Calibri" w:hAnsi="Calibri" w:cs="Arial"/>
          <w:b w:val="0"/>
          <w:color w:val="auto"/>
          <w:sz w:val="22"/>
          <w:szCs w:val="22"/>
          <w:lang w:val="el-GR"/>
        </w:rPr>
        <w:t xml:space="preserve"> έφτασε στα 18.501 άτομα (αύξηση κατά 11.251 άτομα σε σχέση με τον ίδιο μήνα πέρσι) και αντιπροσωπεύει το 55% του συνόλου των εγγεγραμμένων ανέργων. Αύξηση κατά 2.550 άτομα παρουσιάστηκε στους ανέργους με διάρκεια ανεργίας </w:t>
      </w:r>
      <w:r w:rsidRPr="004C0977">
        <w:rPr>
          <w:rFonts w:ascii="Calibri" w:eastAsia="Calibri" w:hAnsi="Calibri" w:cs="Arial"/>
          <w:color w:val="auto"/>
          <w:sz w:val="22"/>
          <w:szCs w:val="22"/>
          <w:lang w:val="el-GR"/>
        </w:rPr>
        <w:t>από 3 μήνες μέχρι 6 μήνες</w:t>
      </w:r>
      <w:r w:rsidRPr="004C0977">
        <w:rPr>
          <w:rFonts w:ascii="Calibri" w:eastAsia="Calibri" w:hAnsi="Calibri" w:cs="Arial"/>
          <w:b w:val="0"/>
          <w:color w:val="auto"/>
          <w:sz w:val="22"/>
          <w:szCs w:val="22"/>
          <w:lang w:val="el-GR"/>
        </w:rPr>
        <w:t xml:space="preserve"> οι οποίοι έφτασαν τα 5.482 άτομα και αντιπροσωπεύουν το 16% του συνόλου των εγγεγραμμένων ανέργων, ενώ ο αριθμός των ατόμων με διάρκεια ανεργίας κάτω από 3 μήνες (9.666 άτομα ή 29% του συνόλου) μειώθηκε κατά 35 άτομα. </w:t>
      </w:r>
      <w:r w:rsidRPr="004C0977">
        <w:rPr>
          <w:rFonts w:ascii="Calibri" w:eastAsia="Calibri" w:hAnsi="Calibri" w:cs="Arial"/>
          <w:b w:val="0"/>
          <w:color w:val="auto"/>
          <w:sz w:val="22"/>
          <w:szCs w:val="22"/>
        </w:rPr>
        <w:t>O</w:t>
      </w:r>
      <w:r w:rsidRPr="004C0977">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4C0977">
        <w:rPr>
          <w:rFonts w:ascii="Calibri" w:eastAsia="Calibri" w:hAnsi="Calibri" w:cs="Arial"/>
          <w:color w:val="auto"/>
          <w:sz w:val="22"/>
          <w:szCs w:val="22"/>
          <w:lang w:val="el-GR"/>
        </w:rPr>
        <w:t>περισσότερο από 12 μήνες</w:t>
      </w:r>
      <w:r w:rsidRPr="004C0977">
        <w:rPr>
          <w:rFonts w:ascii="Calibri" w:eastAsia="Calibri" w:hAnsi="Calibri" w:cs="Arial"/>
          <w:b w:val="0"/>
          <w:color w:val="auto"/>
          <w:sz w:val="22"/>
          <w:szCs w:val="22"/>
          <w:lang w:val="el-GR"/>
        </w:rPr>
        <w:t xml:space="preserve"> έφτασε τα 5.187 άτομα (αύξηση κατά 1.195 άτομα σε σχέση με τον ίδιο μήνα πέρσι) και αντιπροσωπεύει το 15% του συνόλου των εγγεγραμμένων ανέργων. Στο διάγραμμα που ακολουθεί παρουσιάζεται η διακύμανση του αριθμού των ανέργων κατά διάρκεια εγγραφής τους τελευταίους 12</w:t>
      </w:r>
      <w:r w:rsidR="001A13F2">
        <w:rPr>
          <w:rFonts w:ascii="Calibri" w:eastAsia="Calibri" w:hAnsi="Calibri" w:cs="Arial"/>
          <w:b w:val="0"/>
          <w:color w:val="auto"/>
          <w:sz w:val="22"/>
          <w:szCs w:val="22"/>
          <w:lang w:val="el-GR"/>
        </w:rPr>
        <w:t xml:space="preserve"> μήνες</w:t>
      </w:r>
      <w:r w:rsidR="00F077B7">
        <w:rPr>
          <w:rFonts w:ascii="Calibri" w:eastAsia="Calibri" w:hAnsi="Calibri" w:cs="Arial"/>
          <w:b w:val="0"/>
          <w:color w:val="auto"/>
          <w:sz w:val="22"/>
          <w:szCs w:val="22"/>
          <w:lang w:val="el-GR"/>
        </w:rPr>
        <w:t>.</w:t>
      </w:r>
      <w:bookmarkStart w:id="0" w:name="_GoBack"/>
      <w:bookmarkEnd w:id="0"/>
    </w:p>
    <w:p w:rsidR="004C0977" w:rsidRPr="004C0977" w:rsidRDefault="004C0977" w:rsidP="00757A78">
      <w:pPr>
        <w:spacing w:line="276" w:lineRule="auto"/>
        <w:jc w:val="both"/>
        <w:rPr>
          <w:rFonts w:eastAsia="Calibri"/>
          <w:b w:val="0"/>
          <w:color w:val="auto"/>
          <w:lang w:val="el-GR"/>
        </w:rPr>
      </w:pPr>
      <w:r>
        <w:rPr>
          <w:rFonts w:eastAsia="Calibri"/>
          <w:noProof/>
        </w:rPr>
        <w:lastRenderedPageBreak/>
        <w:drawing>
          <wp:inline distT="0" distB="0" distL="0" distR="0" wp14:anchorId="6B72D2DF" wp14:editId="2F109FA3">
            <wp:extent cx="5343525" cy="3181350"/>
            <wp:effectExtent l="0" t="0" r="9525" b="1905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0977" w:rsidRPr="004C0977" w:rsidRDefault="004C0977" w:rsidP="004C0977">
      <w:pPr>
        <w:spacing w:line="276" w:lineRule="auto"/>
        <w:ind w:left="426"/>
        <w:jc w:val="both"/>
        <w:rPr>
          <w:rFonts w:eastAsia="Calibri"/>
          <w:b w:val="0"/>
          <w:color w:val="auto"/>
          <w:lang w:val="el-GR"/>
        </w:rPr>
      </w:pPr>
    </w:p>
    <w:p w:rsidR="004C0977" w:rsidRPr="004C0977" w:rsidRDefault="004C0977" w:rsidP="00757A78">
      <w:pPr>
        <w:numPr>
          <w:ilvl w:val="0"/>
          <w:numId w:val="1"/>
        </w:numPr>
        <w:spacing w:after="200" w:line="276" w:lineRule="auto"/>
        <w:ind w:left="426"/>
        <w:jc w:val="both"/>
        <w:rPr>
          <w:rFonts w:ascii="Calibri" w:eastAsia="Calibri" w:hAnsi="Calibri" w:cs="Arial"/>
          <w:b w:val="0"/>
          <w:bCs w:val="0"/>
          <w:color w:val="auto"/>
          <w:sz w:val="22"/>
          <w:szCs w:val="22"/>
          <w:lang w:val="el-GR"/>
        </w:rPr>
      </w:pPr>
      <w:r w:rsidRPr="004C0977">
        <w:rPr>
          <w:rFonts w:ascii="Calibri" w:eastAsia="Calibri" w:hAnsi="Calibri" w:cs="Arial"/>
          <w:b w:val="0"/>
          <w:bCs w:val="0"/>
          <w:color w:val="auto"/>
          <w:sz w:val="22"/>
          <w:szCs w:val="22"/>
          <w:lang w:val="el-GR"/>
        </w:rPr>
        <w:t xml:space="preserve">Οι </w:t>
      </w:r>
      <w:r w:rsidRPr="004C0977">
        <w:rPr>
          <w:rFonts w:ascii="Calibri" w:eastAsia="Calibri" w:hAnsi="Calibri" w:cs="Arial"/>
          <w:bCs w:val="0"/>
          <w:color w:val="auto"/>
          <w:sz w:val="22"/>
          <w:szCs w:val="22"/>
          <w:lang w:val="el-GR"/>
        </w:rPr>
        <w:t xml:space="preserve">Ελληνοκύπριοι </w:t>
      </w:r>
      <w:r w:rsidRPr="004C0977">
        <w:rPr>
          <w:rFonts w:ascii="Calibri" w:eastAsia="Calibri" w:hAnsi="Calibri" w:cs="Arial"/>
          <w:b w:val="0"/>
          <w:bCs w:val="0"/>
          <w:color w:val="auto"/>
          <w:sz w:val="22"/>
          <w:szCs w:val="22"/>
          <w:lang w:val="el-GR"/>
        </w:rPr>
        <w:t xml:space="preserve">αποτελούν την </w:t>
      </w:r>
      <w:r w:rsidRPr="004C0977">
        <w:rPr>
          <w:rFonts w:ascii="Calibri" w:eastAsia="Calibri" w:hAnsi="Calibri" w:cs="Arial"/>
          <w:bCs w:val="0"/>
          <w:color w:val="auto"/>
          <w:sz w:val="22"/>
          <w:szCs w:val="22"/>
          <w:lang w:val="el-GR"/>
        </w:rPr>
        <w:t xml:space="preserve">πλειοψηφία </w:t>
      </w:r>
      <w:r w:rsidRPr="004C0977">
        <w:rPr>
          <w:rFonts w:ascii="Calibri" w:eastAsia="Calibri" w:hAnsi="Calibri" w:cs="Arial"/>
          <w:b w:val="0"/>
          <w:bCs w:val="0"/>
          <w:color w:val="auto"/>
          <w:sz w:val="22"/>
          <w:szCs w:val="22"/>
          <w:lang w:val="el-GR"/>
        </w:rPr>
        <w:t xml:space="preserve">του συνόλου των ανέργων με 22.821 άτομα (68%). Ο αντίστοιχος αριθμός τον ίδιο μήνα πέρσι ήταν 15.644  άτομα (79%). Από το σύνολο των ανέργων οι 7.285 (22%) ήταν </w:t>
      </w:r>
      <w:r w:rsidRPr="004C0977">
        <w:rPr>
          <w:rFonts w:ascii="Calibri" w:eastAsia="Calibri" w:hAnsi="Calibri" w:cs="Arial"/>
          <w:b w:val="0"/>
          <w:color w:val="auto"/>
          <w:sz w:val="22"/>
          <w:szCs w:val="22"/>
          <w:lang w:val="el-GR"/>
        </w:rPr>
        <w:t>Ευρωπαίοι πολίτες</w:t>
      </w:r>
      <w:r w:rsidRPr="004C0977">
        <w:rPr>
          <w:rFonts w:ascii="Calibri" w:eastAsia="Calibri" w:hAnsi="Calibri" w:cs="Arial"/>
          <w:b w:val="0"/>
          <w:bCs w:val="0"/>
          <w:color w:val="auto"/>
          <w:sz w:val="22"/>
          <w:szCs w:val="22"/>
          <w:lang w:val="el-GR"/>
        </w:rPr>
        <w:t xml:space="preserve">. Ο αντίστοιχος αριθμός τον ίδιο μήνα πέρσι ήταν 2.278  (11% του συνόλου των ανέργων). Σημειώνεται ότι η μεγαλύτερη αριθμητική αύξηση σε σύγκριση με τον ίδιο μήνα πέρσι σημειώθηκε ανάμεσα στους Ελληνοκύπριους κατά 7.177 άτομα και τους Ευρωπαίους πολίτες κατά 5.007 άτομα οι οποίοι έχουν </w:t>
      </w:r>
      <w:r w:rsidRPr="004C0977">
        <w:rPr>
          <w:rFonts w:ascii="Calibri" w:eastAsia="Calibri" w:hAnsi="Calibri" w:cs="Arial"/>
          <w:b w:val="0"/>
          <w:bCs w:val="0"/>
          <w:color w:val="auto"/>
          <w:sz w:val="22"/>
          <w:szCs w:val="22"/>
          <w:u w:val="single"/>
          <w:lang w:val="el-GR"/>
        </w:rPr>
        <w:t>υπέρ-τριπλασιασθεί</w:t>
      </w:r>
      <w:r w:rsidRPr="004C0977">
        <w:rPr>
          <w:rFonts w:ascii="Calibri" w:eastAsia="Calibri" w:hAnsi="Calibri" w:cs="Arial"/>
          <w:b w:val="0"/>
          <w:bCs w:val="0"/>
          <w:color w:val="auto"/>
          <w:sz w:val="22"/>
          <w:szCs w:val="22"/>
          <w:lang w:val="el-GR"/>
        </w:rPr>
        <w:t>. Σχετικό το πιο κάτω διάγραμμα.</w:t>
      </w:r>
    </w:p>
    <w:p w:rsidR="004C0977" w:rsidRPr="004C0977" w:rsidRDefault="004C0977" w:rsidP="00757A78">
      <w:pPr>
        <w:spacing w:after="200" w:line="276" w:lineRule="auto"/>
        <w:jc w:val="both"/>
        <w:rPr>
          <w:rFonts w:ascii="Calibri" w:eastAsia="Calibri" w:hAnsi="Calibri" w:cs="Arial"/>
          <w:b w:val="0"/>
          <w:bCs w:val="0"/>
          <w:color w:val="auto"/>
          <w:sz w:val="22"/>
          <w:szCs w:val="22"/>
          <w:lang w:val="el-GR"/>
        </w:rPr>
      </w:pPr>
      <w:r>
        <w:rPr>
          <w:rFonts w:eastAsia="Calibri"/>
          <w:noProof/>
        </w:rPr>
        <w:drawing>
          <wp:inline distT="0" distB="0" distL="0" distR="0">
            <wp:extent cx="5295900" cy="3286125"/>
            <wp:effectExtent l="0" t="0" r="19050"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0977" w:rsidRPr="004C0977" w:rsidRDefault="004C0977" w:rsidP="004C0977">
      <w:pPr>
        <w:spacing w:line="276" w:lineRule="auto"/>
        <w:ind w:left="720"/>
        <w:jc w:val="both"/>
        <w:rPr>
          <w:rFonts w:ascii="Calibri" w:hAnsi="Calibri" w:cs="Arial"/>
          <w:color w:val="auto"/>
          <w:sz w:val="16"/>
          <w:szCs w:val="16"/>
          <w:lang w:val="el-GR"/>
        </w:rPr>
      </w:pPr>
    </w:p>
    <w:p w:rsidR="004C0977" w:rsidRPr="004C0977" w:rsidRDefault="004C0977" w:rsidP="004C0977">
      <w:pPr>
        <w:numPr>
          <w:ilvl w:val="0"/>
          <w:numId w:val="1"/>
        </w:numPr>
        <w:spacing w:after="200" w:line="276" w:lineRule="auto"/>
        <w:jc w:val="both"/>
        <w:rPr>
          <w:rFonts w:ascii="Calibri" w:hAnsi="Calibri" w:cs="Arial"/>
          <w:color w:val="auto"/>
          <w:sz w:val="20"/>
          <w:szCs w:val="20"/>
          <w:lang w:val="el-GR"/>
        </w:rPr>
      </w:pPr>
      <w:r w:rsidRPr="004C0977">
        <w:rPr>
          <w:rFonts w:ascii="Calibri" w:hAnsi="Calibri" w:cs="Calibri"/>
          <w:b w:val="0"/>
          <w:bCs w:val="0"/>
          <w:color w:val="auto"/>
          <w:sz w:val="22"/>
          <w:szCs w:val="22"/>
          <w:lang w:val="el-GR"/>
        </w:rPr>
        <w:lastRenderedPageBreak/>
        <w:t>Από τους εγγεγραμμένους άνεργους, 14.921</w:t>
      </w:r>
      <w:r w:rsidRPr="004C0977">
        <w:rPr>
          <w:rFonts w:ascii="Calibri" w:hAnsi="Calibri" w:cs="Arial"/>
          <w:color w:val="auto"/>
          <w:sz w:val="20"/>
          <w:szCs w:val="20"/>
          <w:lang w:val="el-GR"/>
        </w:rPr>
        <w:t xml:space="preserve"> </w:t>
      </w:r>
      <w:r w:rsidRPr="004C0977">
        <w:rPr>
          <w:rFonts w:ascii="Calibri" w:hAnsi="Calibri" w:cs="Calibri"/>
          <w:b w:val="0"/>
          <w:bCs w:val="0"/>
          <w:color w:val="auto"/>
          <w:sz w:val="22"/>
          <w:szCs w:val="22"/>
          <w:lang w:val="el-GR"/>
        </w:rPr>
        <w:t xml:space="preserve">άτομα (44,3%) είναι </w:t>
      </w:r>
      <w:r w:rsidRPr="004C0977">
        <w:rPr>
          <w:rFonts w:ascii="Calibri" w:hAnsi="Calibri" w:cs="Calibri"/>
          <w:bCs w:val="0"/>
          <w:color w:val="auto"/>
          <w:sz w:val="22"/>
          <w:szCs w:val="22"/>
          <w:lang w:val="el-GR"/>
        </w:rPr>
        <w:t>απόφοιτοι δευτεροβάθμιας γενικής ή τεχνικής</w:t>
      </w:r>
      <w:r w:rsidRPr="004C0977">
        <w:rPr>
          <w:rFonts w:ascii="Calibri" w:hAnsi="Calibri" w:cs="Calibri"/>
          <w:b w:val="0"/>
          <w:bCs w:val="0"/>
          <w:color w:val="auto"/>
          <w:sz w:val="22"/>
          <w:szCs w:val="22"/>
          <w:lang w:val="el-GR"/>
        </w:rPr>
        <w:t xml:space="preserve"> </w:t>
      </w:r>
      <w:r w:rsidRPr="004C0977">
        <w:rPr>
          <w:rFonts w:ascii="Calibri" w:hAnsi="Calibri" w:cs="Calibri"/>
          <w:bCs w:val="0"/>
          <w:color w:val="auto"/>
          <w:sz w:val="22"/>
          <w:szCs w:val="22"/>
          <w:lang w:val="el-GR"/>
        </w:rPr>
        <w:t>εκπαίδευσης,</w:t>
      </w:r>
      <w:r w:rsidRPr="004C0977">
        <w:rPr>
          <w:rFonts w:ascii="Calibri" w:hAnsi="Calibri" w:cs="Calibri"/>
          <w:b w:val="0"/>
          <w:bCs w:val="0"/>
          <w:color w:val="auto"/>
          <w:sz w:val="22"/>
          <w:szCs w:val="22"/>
          <w:lang w:val="el-GR"/>
        </w:rPr>
        <w:t xml:space="preserve"> 11.427 άτομα  (34%) είναι απόφοιτοι τριτοβάθμιας εκπαίδευσης,  7.082 άτομα  (21%), είναι απόφοιτοι πρωτοβάθμιας εκπαίδευσης και τέλος 219 άτομα (0,7%)  είναι άτομα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4C0977" w:rsidRPr="004C0977" w:rsidRDefault="004C0977" w:rsidP="004C0977">
      <w:pPr>
        <w:spacing w:line="276" w:lineRule="auto"/>
        <w:ind w:left="720"/>
        <w:jc w:val="both"/>
        <w:rPr>
          <w:rFonts w:ascii="Calibri" w:hAnsi="Calibri" w:cs="Arial"/>
          <w:color w:val="auto"/>
          <w:sz w:val="20"/>
          <w:szCs w:val="20"/>
          <w:lang w:val="el-GR"/>
        </w:rPr>
      </w:pPr>
    </w:p>
    <w:p w:rsidR="004C0977" w:rsidRPr="004C0977" w:rsidRDefault="004C0977" w:rsidP="00757A78">
      <w:pPr>
        <w:tabs>
          <w:tab w:val="left" w:pos="3400"/>
        </w:tabs>
        <w:spacing w:after="200" w:line="276" w:lineRule="auto"/>
        <w:rPr>
          <w:rFonts w:ascii="Calibri" w:eastAsia="Calibri" w:hAnsi="Calibri" w:cs="Arial"/>
          <w:i/>
          <w:iCs/>
          <w:color w:val="auto"/>
          <w:sz w:val="22"/>
          <w:szCs w:val="22"/>
        </w:rPr>
      </w:pPr>
      <w:r>
        <w:rPr>
          <w:rFonts w:eastAsia="Calibri"/>
          <w:noProof/>
        </w:rPr>
        <w:drawing>
          <wp:inline distT="0" distB="0" distL="0" distR="0">
            <wp:extent cx="5295900" cy="2924175"/>
            <wp:effectExtent l="0" t="0" r="19050"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0977" w:rsidRPr="004C0977" w:rsidRDefault="009C0311" w:rsidP="009C0311">
      <w:pPr>
        <w:tabs>
          <w:tab w:val="left" w:pos="3400"/>
        </w:tabs>
        <w:spacing w:after="200" w:line="276" w:lineRule="auto"/>
        <w:ind w:left="142"/>
        <w:rPr>
          <w:rFonts w:ascii="Calibri" w:eastAsia="Calibri" w:hAnsi="Calibri" w:cs="Arial"/>
          <w:iCs/>
          <w:color w:val="auto"/>
          <w:u w:val="single"/>
          <w:lang w:val="el-GR"/>
        </w:rPr>
      </w:pPr>
      <w:r>
        <w:rPr>
          <w:rFonts w:ascii="Calibri" w:eastAsia="Calibri" w:hAnsi="Calibri" w:cs="Arial"/>
          <w:iCs/>
          <w:color w:val="auto"/>
          <w:u w:val="single"/>
          <w:lang w:val="el-GR"/>
        </w:rPr>
        <w:t>2</w:t>
      </w:r>
      <w:r w:rsidR="004C0977" w:rsidRPr="004C0977">
        <w:rPr>
          <w:rFonts w:ascii="Calibri" w:eastAsia="Calibri" w:hAnsi="Calibri" w:cs="Arial"/>
          <w:iCs/>
          <w:color w:val="auto"/>
          <w:u w:val="single"/>
          <w:lang w:val="el-GR"/>
        </w:rPr>
        <w:t>. ΣΥΓΚΡΙΣΗ ΜΕΤΑΞΥ ΙΟΥΛΙΟΥ ΚΑΙ ΑΥΓΟΥΣΤΟΥ 2020 (μηνιαία σύγκριση):</w:t>
      </w:r>
    </w:p>
    <w:p w:rsidR="004C0977" w:rsidRPr="004C0977" w:rsidRDefault="004C0977" w:rsidP="004C0977">
      <w:pPr>
        <w:numPr>
          <w:ilvl w:val="0"/>
          <w:numId w:val="1"/>
        </w:numPr>
        <w:spacing w:after="200" w:line="276" w:lineRule="auto"/>
        <w:jc w:val="both"/>
        <w:rPr>
          <w:rFonts w:ascii="Calibri" w:eastAsia="Calibri" w:hAnsi="Calibri" w:cs="Arial"/>
          <w:b w:val="0"/>
          <w:bCs w:val="0"/>
          <w:color w:val="auto"/>
          <w:sz w:val="22"/>
          <w:szCs w:val="22"/>
          <w:lang w:val="el-GR"/>
        </w:rPr>
      </w:pPr>
      <w:r w:rsidRPr="004C0977">
        <w:rPr>
          <w:rFonts w:ascii="Calibri" w:eastAsia="Calibri" w:hAnsi="Calibri" w:cs="Arial"/>
          <w:b w:val="0"/>
          <w:bCs w:val="0"/>
          <w:color w:val="auto"/>
          <w:spacing w:val="4"/>
          <w:sz w:val="22"/>
          <w:szCs w:val="22"/>
          <w:lang w:val="el-GR"/>
        </w:rPr>
        <w:t>Τον Αύγουστο</w:t>
      </w:r>
      <w:r w:rsidRPr="004C0977">
        <w:rPr>
          <w:rFonts w:ascii="Calibri" w:eastAsia="Calibri" w:hAnsi="Calibri" w:cs="Arial"/>
          <w:b w:val="0"/>
          <w:bCs w:val="0"/>
          <w:color w:val="auto"/>
          <w:sz w:val="22"/>
          <w:szCs w:val="22"/>
          <w:lang w:val="el-GR"/>
        </w:rPr>
        <w:t xml:space="preserve"> ο αριθμός των εγγεγραμμένων ανέργων </w:t>
      </w:r>
      <w:r w:rsidRPr="004C0977">
        <w:rPr>
          <w:rFonts w:ascii="Calibri" w:eastAsia="Calibri" w:hAnsi="Calibri" w:cs="Arial"/>
          <w:b w:val="0"/>
          <w:bCs w:val="0"/>
          <w:color w:val="auto"/>
          <w:sz w:val="22"/>
          <w:szCs w:val="22"/>
          <w:u w:val="single"/>
          <w:lang w:val="el-GR"/>
        </w:rPr>
        <w:t>αυξήθηκε</w:t>
      </w:r>
      <w:r w:rsidRPr="004C0977">
        <w:rPr>
          <w:rFonts w:ascii="Calibri" w:eastAsia="Calibri" w:hAnsi="Calibri" w:cs="Arial"/>
          <w:bCs w:val="0"/>
          <w:color w:val="auto"/>
          <w:sz w:val="22"/>
          <w:szCs w:val="22"/>
          <w:lang w:val="el-GR"/>
        </w:rPr>
        <w:t xml:space="preserve"> </w:t>
      </w:r>
      <w:r w:rsidRPr="004C0977">
        <w:rPr>
          <w:rFonts w:ascii="Calibri" w:eastAsia="Calibri" w:hAnsi="Calibri" w:cs="Arial"/>
          <w:b w:val="0"/>
          <w:bCs w:val="0"/>
          <w:color w:val="auto"/>
          <w:sz w:val="22"/>
          <w:szCs w:val="22"/>
          <w:lang w:val="el-GR"/>
        </w:rPr>
        <w:t>κατά 1.336 άτομα ή 4,1% σε σύγκριση με τον προηγού</w:t>
      </w:r>
      <w:r w:rsidRPr="004C0977">
        <w:rPr>
          <w:rFonts w:ascii="Calibri" w:eastAsia="Calibri" w:hAnsi="Calibri" w:cs="Arial"/>
          <w:b w:val="0"/>
          <w:bCs w:val="0"/>
          <w:color w:val="auto"/>
          <w:sz w:val="22"/>
          <w:szCs w:val="22"/>
          <w:lang w:val="el-GR"/>
        </w:rPr>
        <w:softHyphen/>
        <w:t>μενο μήνα.</w:t>
      </w:r>
    </w:p>
    <w:p w:rsidR="004C0977" w:rsidRPr="004C0977" w:rsidRDefault="004C0977" w:rsidP="004C0977">
      <w:pPr>
        <w:numPr>
          <w:ilvl w:val="0"/>
          <w:numId w:val="1"/>
        </w:numPr>
        <w:spacing w:after="200" w:line="276" w:lineRule="auto"/>
        <w:jc w:val="both"/>
        <w:rPr>
          <w:rFonts w:ascii="Calibri" w:eastAsia="Calibri" w:hAnsi="Calibri" w:cs="Arial"/>
          <w:b w:val="0"/>
          <w:bCs w:val="0"/>
          <w:color w:val="auto"/>
          <w:sz w:val="22"/>
          <w:szCs w:val="22"/>
          <w:lang w:val="el-GR"/>
        </w:rPr>
      </w:pPr>
      <w:r w:rsidRPr="004C0977">
        <w:rPr>
          <w:rFonts w:ascii="Calibri" w:eastAsia="Calibri" w:hAnsi="Calibri" w:cs="Arial"/>
          <w:b w:val="0"/>
          <w:bCs w:val="0"/>
          <w:color w:val="auto"/>
          <w:sz w:val="22"/>
          <w:szCs w:val="22"/>
          <w:lang w:val="el-GR"/>
        </w:rPr>
        <w:t xml:space="preserve">Κατά φύλο οι άντρες αυξήθηκαν κατά 376 άτομα και οι γυναίκες κατά 960 άτομα. </w:t>
      </w:r>
    </w:p>
    <w:p w:rsidR="004C0977" w:rsidRPr="004C0977" w:rsidRDefault="004C0977" w:rsidP="004C0977">
      <w:pPr>
        <w:numPr>
          <w:ilvl w:val="0"/>
          <w:numId w:val="1"/>
        </w:numPr>
        <w:spacing w:after="200" w:line="276" w:lineRule="auto"/>
        <w:jc w:val="both"/>
        <w:rPr>
          <w:rFonts w:ascii="Calibri" w:eastAsia="Calibri" w:hAnsi="Calibri" w:cs="Arial"/>
          <w:b w:val="0"/>
          <w:color w:val="auto"/>
          <w:sz w:val="22"/>
          <w:szCs w:val="22"/>
          <w:lang w:val="el-GR"/>
        </w:rPr>
      </w:pPr>
      <w:r w:rsidRPr="004C0977">
        <w:rPr>
          <w:rFonts w:ascii="Calibri" w:eastAsia="Calibri" w:hAnsi="Calibri" w:cs="Arial"/>
          <w:b w:val="0"/>
          <w:bCs w:val="0"/>
          <w:color w:val="auto"/>
          <w:sz w:val="22"/>
          <w:szCs w:val="22"/>
          <w:lang w:val="el-GR"/>
        </w:rPr>
        <w:t>Κατά ηλικία, η μεγαλύτερη αύξηση παρουσιάστηκε στην ηλικιακή ομάδα 30-39 χρονών κατά 412 άτομα.</w:t>
      </w:r>
    </w:p>
    <w:p w:rsidR="004C0977" w:rsidRPr="004C0977" w:rsidRDefault="004C0977" w:rsidP="004C0977">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4C0977">
        <w:rPr>
          <w:rFonts w:ascii="Calibri" w:eastAsia="Calibri" w:hAnsi="Calibri" w:cs="Arial"/>
          <w:b w:val="0"/>
          <w:bCs w:val="0"/>
          <w:color w:val="auto"/>
          <w:sz w:val="22"/>
          <w:szCs w:val="22"/>
          <w:lang w:val="el-GR"/>
        </w:rPr>
        <w:t xml:space="preserve">Κατά εθνότητα, η μεγαλύτερη αύξηση παρατηρήθηκε ανάμεσα στους Ελληνοκύπριους κατά 1.130 άτομα. </w:t>
      </w:r>
    </w:p>
    <w:p w:rsidR="004C0977" w:rsidRPr="004C0977" w:rsidRDefault="004C0977" w:rsidP="004C0977">
      <w:pPr>
        <w:numPr>
          <w:ilvl w:val="0"/>
          <w:numId w:val="1"/>
        </w:numPr>
        <w:spacing w:after="200" w:line="276" w:lineRule="auto"/>
        <w:jc w:val="both"/>
        <w:rPr>
          <w:rFonts w:ascii="Calibri" w:eastAsia="Calibri" w:hAnsi="Calibri" w:cs="Arial"/>
          <w:b w:val="0"/>
          <w:color w:val="auto"/>
          <w:sz w:val="22"/>
          <w:szCs w:val="22"/>
          <w:lang w:val="el-GR"/>
        </w:rPr>
      </w:pPr>
      <w:r w:rsidRPr="004C0977">
        <w:rPr>
          <w:rFonts w:ascii="Calibri" w:eastAsia="Calibri" w:hAnsi="Calibri" w:cs="Arial"/>
          <w:b w:val="0"/>
          <w:bCs w:val="0"/>
          <w:color w:val="auto"/>
          <w:sz w:val="22"/>
          <w:szCs w:val="22"/>
          <w:lang w:val="el-GR"/>
        </w:rPr>
        <w:t xml:space="preserve">Κατά διάρκεια ανεργίας, η μεγαλύτερη </w:t>
      </w:r>
      <w:r w:rsidRPr="004C0977">
        <w:rPr>
          <w:rFonts w:ascii="Calibri" w:eastAsia="Calibri" w:hAnsi="Calibri" w:cs="Arial"/>
          <w:b w:val="0"/>
          <w:bCs w:val="0"/>
          <w:color w:val="auto"/>
          <w:sz w:val="22"/>
          <w:szCs w:val="22"/>
          <w:u w:val="single"/>
          <w:lang w:val="el-GR"/>
        </w:rPr>
        <w:t>αύξηση</w:t>
      </w:r>
      <w:r w:rsidRPr="004C0977">
        <w:rPr>
          <w:rFonts w:ascii="Calibri" w:eastAsia="Calibri" w:hAnsi="Calibri" w:cs="Arial"/>
          <w:b w:val="0"/>
          <w:bCs w:val="0"/>
          <w:color w:val="auto"/>
          <w:sz w:val="22"/>
          <w:szCs w:val="22"/>
          <w:lang w:val="el-GR"/>
        </w:rPr>
        <w:t xml:space="preserve"> παρουσιάστηκε στον αριθμό των ανέργων με διάρκεια ανεργίας από 6 μέχρι 12 μήνες (κατά 873 άτομα), ενώ η μεγαλύτερη </w:t>
      </w:r>
      <w:r w:rsidRPr="004C0977">
        <w:rPr>
          <w:rFonts w:ascii="Calibri" w:eastAsia="Calibri" w:hAnsi="Calibri" w:cs="Arial"/>
          <w:b w:val="0"/>
          <w:bCs w:val="0"/>
          <w:color w:val="auto"/>
          <w:sz w:val="22"/>
          <w:szCs w:val="22"/>
          <w:u w:val="single"/>
          <w:lang w:val="el-GR"/>
        </w:rPr>
        <w:t>μείωση</w:t>
      </w:r>
      <w:r w:rsidRPr="004C0977">
        <w:rPr>
          <w:rFonts w:ascii="Calibri" w:eastAsia="Calibri" w:hAnsi="Calibri" w:cs="Arial"/>
          <w:b w:val="0"/>
          <w:bCs w:val="0"/>
          <w:color w:val="auto"/>
          <w:sz w:val="22"/>
          <w:szCs w:val="22"/>
          <w:lang w:val="el-GR"/>
        </w:rPr>
        <w:t xml:space="preserve"> παρουσιάστηκε στον αριθμό των ανέργων με διάρκεια ανεργίας μέχρι 15 μέρες (κατά 471 άτομα).</w:t>
      </w:r>
    </w:p>
    <w:p w:rsidR="004C0977" w:rsidRPr="004C0977" w:rsidRDefault="004C0977" w:rsidP="004C0977">
      <w:pPr>
        <w:numPr>
          <w:ilvl w:val="0"/>
          <w:numId w:val="1"/>
        </w:numPr>
        <w:spacing w:after="200" w:line="276" w:lineRule="auto"/>
        <w:jc w:val="both"/>
        <w:rPr>
          <w:rFonts w:ascii="Calibri" w:eastAsia="Calibri" w:hAnsi="Calibri" w:cs="Arial"/>
          <w:b w:val="0"/>
          <w:bCs w:val="0"/>
          <w:color w:val="auto"/>
          <w:sz w:val="22"/>
          <w:szCs w:val="22"/>
          <w:lang w:val="el-GR"/>
        </w:rPr>
      </w:pPr>
      <w:r w:rsidRPr="004C0977">
        <w:rPr>
          <w:rFonts w:ascii="Calibri" w:eastAsia="Calibri" w:hAnsi="Calibri" w:cs="Arial"/>
          <w:b w:val="0"/>
          <w:bCs w:val="0"/>
          <w:color w:val="auto"/>
          <w:sz w:val="22"/>
          <w:szCs w:val="22"/>
          <w:lang w:val="el-GR"/>
        </w:rPr>
        <w:t xml:space="preserve">Κατά τομέα οικονομικής δραστηριότητας, οι μεγαλύτερες </w:t>
      </w:r>
      <w:r w:rsidRPr="004C0977">
        <w:rPr>
          <w:rFonts w:ascii="Calibri" w:eastAsia="Calibri" w:hAnsi="Calibri" w:cs="Arial"/>
          <w:b w:val="0"/>
          <w:bCs w:val="0"/>
          <w:color w:val="auto"/>
          <w:sz w:val="22"/>
          <w:szCs w:val="22"/>
          <w:u w:val="single"/>
          <w:lang w:val="el-GR"/>
        </w:rPr>
        <w:t xml:space="preserve">αυξήσεις </w:t>
      </w:r>
      <w:r w:rsidRPr="004C0977">
        <w:rPr>
          <w:rFonts w:ascii="Calibri" w:eastAsia="Calibri" w:hAnsi="Calibri" w:cs="Arial"/>
          <w:b w:val="0"/>
          <w:bCs w:val="0"/>
          <w:color w:val="auto"/>
          <w:sz w:val="22"/>
          <w:szCs w:val="22"/>
          <w:lang w:val="el-GR"/>
        </w:rPr>
        <w:t xml:space="preserve">παρατηρήθηκαν στον τομέα των άλλων υπηρεσιών κατά 501 άτομα και στον τομέα </w:t>
      </w:r>
      <w:r w:rsidRPr="004C0977">
        <w:rPr>
          <w:rFonts w:ascii="Calibri" w:eastAsia="Calibri" w:hAnsi="Calibri" w:cs="Arial"/>
          <w:b w:val="0"/>
          <w:color w:val="auto"/>
          <w:sz w:val="22"/>
          <w:szCs w:val="22"/>
          <w:lang w:val="el-GR"/>
        </w:rPr>
        <w:t xml:space="preserve">του εμπορίου κατά 356 άτομα, ενώ ο τομέας των ξενοδοχείων παρουσίασε </w:t>
      </w:r>
      <w:r w:rsidRPr="004C0977">
        <w:rPr>
          <w:rFonts w:ascii="Calibri" w:eastAsia="Calibri" w:hAnsi="Calibri" w:cs="Arial"/>
          <w:b w:val="0"/>
          <w:color w:val="auto"/>
          <w:sz w:val="22"/>
          <w:szCs w:val="22"/>
          <w:u w:val="single"/>
          <w:lang w:val="el-GR"/>
        </w:rPr>
        <w:t>μείωση</w:t>
      </w:r>
      <w:r w:rsidRPr="004C0977">
        <w:rPr>
          <w:rFonts w:ascii="Calibri" w:eastAsia="Calibri" w:hAnsi="Calibri" w:cs="Arial"/>
          <w:b w:val="0"/>
          <w:color w:val="auto"/>
          <w:sz w:val="22"/>
          <w:szCs w:val="22"/>
          <w:lang w:val="el-GR"/>
        </w:rPr>
        <w:t xml:space="preserve"> κατά 322 άτομα.</w:t>
      </w:r>
    </w:p>
    <w:p w:rsidR="004C0977" w:rsidRPr="004C0977" w:rsidRDefault="004C0977" w:rsidP="004C0977">
      <w:pPr>
        <w:numPr>
          <w:ilvl w:val="0"/>
          <w:numId w:val="1"/>
        </w:numPr>
        <w:spacing w:after="200" w:line="276" w:lineRule="auto"/>
        <w:jc w:val="both"/>
        <w:rPr>
          <w:rFonts w:ascii="Calibri" w:eastAsia="Calibri" w:hAnsi="Calibri" w:cs="Arial"/>
          <w:i/>
          <w:iCs/>
          <w:color w:val="auto"/>
          <w:sz w:val="22"/>
          <w:szCs w:val="22"/>
          <w:lang w:val="el-GR"/>
        </w:rPr>
      </w:pPr>
      <w:r w:rsidRPr="004C0977">
        <w:rPr>
          <w:rFonts w:ascii="Calibri" w:eastAsia="Calibri" w:hAnsi="Calibri" w:cs="Arial"/>
          <w:b w:val="0"/>
          <w:bCs w:val="0"/>
          <w:color w:val="auto"/>
          <w:sz w:val="22"/>
          <w:szCs w:val="22"/>
          <w:lang w:val="el-GR"/>
        </w:rPr>
        <w:lastRenderedPageBreak/>
        <w:t xml:space="preserve">Κατά επαρχία, οι μεγαλύτερες αυξήσεις καταγράφηκαν </w:t>
      </w:r>
      <w:r w:rsidRPr="004C0977">
        <w:rPr>
          <w:rFonts w:ascii="Calibri" w:eastAsia="Calibri" w:hAnsi="Calibri" w:cs="Arial"/>
          <w:b w:val="0"/>
          <w:color w:val="auto"/>
          <w:sz w:val="22"/>
          <w:szCs w:val="22"/>
          <w:lang w:val="el-GR"/>
        </w:rPr>
        <w:t>στις επαρχίες Λευκωσίας και Λεμεσού κατά 871</w:t>
      </w:r>
      <w:r w:rsidRPr="004C0977">
        <w:rPr>
          <w:rFonts w:ascii="Calibri" w:eastAsia="Calibri" w:hAnsi="Calibri" w:cs="Arial"/>
          <w:b w:val="0"/>
          <w:bCs w:val="0"/>
          <w:color w:val="auto"/>
          <w:sz w:val="22"/>
          <w:szCs w:val="22"/>
          <w:lang w:val="el-GR"/>
        </w:rPr>
        <w:t xml:space="preserve"> και 390 άτομα αντίστοιχα.</w:t>
      </w:r>
    </w:p>
    <w:p w:rsidR="004C0977" w:rsidRPr="004C0977" w:rsidRDefault="004C0977" w:rsidP="004C0977">
      <w:pPr>
        <w:rPr>
          <w:rFonts w:ascii="Calibri" w:hAnsi="Calibri" w:cs="Arial"/>
          <w:b w:val="0"/>
          <w:bCs w:val="0"/>
          <w:i/>
          <w:iCs/>
          <w:color w:val="auto"/>
          <w:sz w:val="22"/>
          <w:szCs w:val="22"/>
          <w:lang w:val="el-GR"/>
        </w:rPr>
      </w:pPr>
    </w:p>
    <w:p w:rsidR="004C0977" w:rsidRPr="004C0977" w:rsidRDefault="004C0977" w:rsidP="004C0977">
      <w:pPr>
        <w:rPr>
          <w:rFonts w:ascii="Calibri" w:hAnsi="Calibri" w:cs="Arial"/>
          <w:bCs w:val="0"/>
          <w:iCs/>
          <w:color w:val="auto"/>
          <w:u w:val="single"/>
          <w:lang w:val="el-GR"/>
        </w:rPr>
      </w:pPr>
      <w:r>
        <w:rPr>
          <w:rFonts w:ascii="Calibri" w:hAnsi="Calibri" w:cs="Arial"/>
          <w:bCs w:val="0"/>
          <w:iCs/>
          <w:color w:val="auto"/>
          <w:u w:val="single"/>
          <w:lang w:val="el-GR"/>
        </w:rPr>
        <w:t>Β</w:t>
      </w:r>
      <w:r w:rsidRPr="004C0977">
        <w:rPr>
          <w:rFonts w:ascii="Calibri" w:hAnsi="Calibri" w:cs="Arial"/>
          <w:bCs w:val="0"/>
          <w:iCs/>
          <w:color w:val="auto"/>
          <w:u w:val="single"/>
          <w:lang w:val="el-GR"/>
        </w:rPr>
        <w:t>. ΝΕΕΣ ΕΓΓΡΑΦΕΣ</w:t>
      </w:r>
      <w:r w:rsidRPr="004C0977">
        <w:rPr>
          <w:rFonts w:ascii="Calibri" w:hAnsi="Calibri" w:cs="Arial"/>
          <w:bCs w:val="0"/>
          <w:iCs/>
          <w:color w:val="auto"/>
          <w:u w:val="single"/>
          <w:vertAlign w:val="superscript"/>
          <w:lang w:val="el-GR"/>
        </w:rPr>
        <w:footnoteReference w:id="1"/>
      </w:r>
      <w:r w:rsidRPr="004C0977">
        <w:rPr>
          <w:rFonts w:ascii="Calibri" w:hAnsi="Calibri" w:cs="Arial"/>
          <w:bCs w:val="0"/>
          <w:iCs/>
          <w:color w:val="auto"/>
          <w:u w:val="single"/>
          <w:lang w:val="el-GR"/>
        </w:rPr>
        <w:t xml:space="preserve"> ΑΝΕΡΓΩΝ ΚΑΤΑ ΕΠΑΡΧΙΑ ΚΑΙ ΜΗΝΑ</w:t>
      </w:r>
    </w:p>
    <w:p w:rsidR="004C0977" w:rsidRPr="004C0977" w:rsidRDefault="004C0977" w:rsidP="004C0977">
      <w:pPr>
        <w:rPr>
          <w:rFonts w:ascii="Calibri" w:hAnsi="Calibri" w:cs="Arial"/>
          <w:b w:val="0"/>
          <w:bCs w:val="0"/>
          <w:iCs/>
          <w:color w:val="auto"/>
          <w:sz w:val="22"/>
          <w:szCs w:val="22"/>
          <w:lang w:val="el-GR"/>
        </w:rPr>
      </w:pPr>
    </w:p>
    <w:p w:rsidR="004C0977" w:rsidRPr="004C0977" w:rsidRDefault="004C0977" w:rsidP="004C0977">
      <w:pPr>
        <w:rPr>
          <w:rFonts w:ascii="Calibri" w:hAnsi="Calibri" w:cs="Arial"/>
          <w:b w:val="0"/>
          <w:bCs w:val="0"/>
          <w:iCs/>
          <w:color w:val="auto"/>
          <w:sz w:val="22"/>
          <w:szCs w:val="22"/>
          <w:lang w:val="el-GR"/>
        </w:rPr>
      </w:pPr>
      <w:r w:rsidRPr="004C0977">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4C0977" w:rsidRPr="004C0977" w:rsidRDefault="004C0977" w:rsidP="004C0977">
      <w:pPr>
        <w:rPr>
          <w:rFonts w:ascii="Calibri" w:hAnsi="Calibri" w:cs="Arial"/>
          <w:b w:val="0"/>
          <w:bCs w:val="0"/>
          <w:i/>
          <w:iCs/>
          <w:color w:val="auto"/>
          <w:sz w:val="16"/>
          <w:szCs w:val="16"/>
          <w:lang w:val="el-GR"/>
        </w:rPr>
      </w:pPr>
    </w:p>
    <w:p w:rsidR="004C0977" w:rsidRPr="004C0977" w:rsidRDefault="004C0977" w:rsidP="004C0977">
      <w:pPr>
        <w:rPr>
          <w:rFonts w:ascii="Calibri" w:hAnsi="Calibri" w:cs="Arial"/>
          <w:b w:val="0"/>
          <w:bCs w:val="0"/>
          <w:i/>
          <w:iCs/>
          <w:color w:val="auto"/>
          <w:sz w:val="8"/>
          <w:szCs w:val="8"/>
          <w:lang w:val="el-GR"/>
        </w:rPr>
      </w:pP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3"/>
        <w:gridCol w:w="1279"/>
        <w:gridCol w:w="1285"/>
        <w:gridCol w:w="974"/>
        <w:gridCol w:w="993"/>
        <w:gridCol w:w="995"/>
        <w:gridCol w:w="1118"/>
      </w:tblGrid>
      <w:tr w:rsidR="004C0977" w:rsidRPr="004C0977" w:rsidTr="008E3BF1">
        <w:trPr>
          <w:trHeight w:val="102"/>
        </w:trPr>
        <w:tc>
          <w:tcPr>
            <w:tcW w:w="1913" w:type="dxa"/>
            <w:noWrap/>
            <w:tcMar>
              <w:top w:w="15" w:type="dxa"/>
              <w:left w:w="15" w:type="dxa"/>
              <w:bottom w:w="0" w:type="dxa"/>
              <w:right w:w="15" w:type="dxa"/>
            </w:tcMar>
            <w:vAlign w:val="bottom"/>
          </w:tcPr>
          <w:p w:rsidR="004C0977" w:rsidRPr="004C0977" w:rsidRDefault="004C0977" w:rsidP="009C0311">
            <w:pPr>
              <w:spacing w:line="276" w:lineRule="auto"/>
              <w:ind w:left="132"/>
              <w:jc w:val="both"/>
              <w:rPr>
                <w:rFonts w:ascii="Calibri" w:hAnsi="Calibri" w:cs="Arial"/>
                <w:b w:val="0"/>
                <w:bCs w:val="0"/>
                <w:color w:val="auto"/>
                <w:sz w:val="22"/>
                <w:szCs w:val="22"/>
                <w:lang w:val="el-GR"/>
              </w:rPr>
            </w:pPr>
          </w:p>
        </w:tc>
        <w:tc>
          <w:tcPr>
            <w:tcW w:w="1279" w:type="dxa"/>
          </w:tcPr>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Μάρτιος 2020</w:t>
            </w:r>
          </w:p>
        </w:tc>
        <w:tc>
          <w:tcPr>
            <w:tcW w:w="1285" w:type="dxa"/>
          </w:tcPr>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Απρίλιος 2020</w:t>
            </w:r>
          </w:p>
        </w:tc>
        <w:tc>
          <w:tcPr>
            <w:tcW w:w="974" w:type="dxa"/>
          </w:tcPr>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Μάιος 2020</w:t>
            </w:r>
          </w:p>
        </w:tc>
        <w:tc>
          <w:tcPr>
            <w:tcW w:w="993" w:type="dxa"/>
          </w:tcPr>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Ιούνιος</w:t>
            </w:r>
          </w:p>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2020</w:t>
            </w:r>
          </w:p>
        </w:tc>
        <w:tc>
          <w:tcPr>
            <w:tcW w:w="995" w:type="dxa"/>
          </w:tcPr>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Ιούλιος</w:t>
            </w:r>
          </w:p>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2020</w:t>
            </w:r>
          </w:p>
        </w:tc>
        <w:tc>
          <w:tcPr>
            <w:tcW w:w="1118" w:type="dxa"/>
          </w:tcPr>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Αύγουστος</w:t>
            </w:r>
          </w:p>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2020</w:t>
            </w:r>
          </w:p>
        </w:tc>
      </w:tr>
      <w:tr w:rsidR="004C0977" w:rsidRPr="004C0977" w:rsidTr="008E3BF1">
        <w:trPr>
          <w:trHeight w:val="240"/>
        </w:trPr>
        <w:tc>
          <w:tcPr>
            <w:tcW w:w="1913" w:type="dxa"/>
            <w:noWrap/>
            <w:tcMar>
              <w:top w:w="15" w:type="dxa"/>
              <w:left w:w="15" w:type="dxa"/>
              <w:bottom w:w="0" w:type="dxa"/>
              <w:right w:w="15" w:type="dxa"/>
            </w:tcMar>
            <w:vAlign w:val="bottom"/>
          </w:tcPr>
          <w:p w:rsidR="004C0977" w:rsidRPr="004C0977" w:rsidRDefault="004C0977" w:rsidP="004C0977">
            <w:pPr>
              <w:spacing w:line="276" w:lineRule="auto"/>
              <w:jc w:val="both"/>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Λευκωσία</w:t>
            </w:r>
          </w:p>
        </w:tc>
        <w:tc>
          <w:tcPr>
            <w:tcW w:w="1279"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1221</w:t>
            </w:r>
          </w:p>
        </w:tc>
        <w:tc>
          <w:tcPr>
            <w:tcW w:w="1285" w:type="dxa"/>
          </w:tcPr>
          <w:p w:rsidR="004C0977" w:rsidRPr="004C0977" w:rsidRDefault="004C0977" w:rsidP="004C0977">
            <w:pPr>
              <w:spacing w:line="276" w:lineRule="auto"/>
              <w:jc w:val="center"/>
              <w:rPr>
                <w:rFonts w:ascii="Calibri" w:hAnsi="Calibri" w:cs="Arial"/>
                <w:b w:val="0"/>
                <w:bCs w:val="0"/>
                <w:color w:val="auto"/>
                <w:sz w:val="22"/>
                <w:szCs w:val="22"/>
              </w:rPr>
            </w:pPr>
            <w:r w:rsidRPr="004C0977">
              <w:rPr>
                <w:rFonts w:ascii="Calibri" w:hAnsi="Calibri" w:cs="Arial"/>
                <w:b w:val="0"/>
                <w:bCs w:val="0"/>
                <w:color w:val="auto"/>
                <w:sz w:val="22"/>
                <w:szCs w:val="22"/>
              </w:rPr>
              <w:t>796</w:t>
            </w:r>
          </w:p>
        </w:tc>
        <w:tc>
          <w:tcPr>
            <w:tcW w:w="974"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667</w:t>
            </w:r>
          </w:p>
        </w:tc>
        <w:tc>
          <w:tcPr>
            <w:tcW w:w="993"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1.620</w:t>
            </w:r>
          </w:p>
        </w:tc>
        <w:tc>
          <w:tcPr>
            <w:tcW w:w="995" w:type="dxa"/>
          </w:tcPr>
          <w:p w:rsidR="004C0977" w:rsidRPr="004C0977" w:rsidRDefault="004C0977" w:rsidP="004C0977">
            <w:pPr>
              <w:spacing w:line="276" w:lineRule="auto"/>
              <w:jc w:val="center"/>
              <w:rPr>
                <w:rFonts w:ascii="Calibri" w:hAnsi="Calibri" w:cs="Arial"/>
                <w:b w:val="0"/>
                <w:bCs w:val="0"/>
                <w:color w:val="auto"/>
                <w:sz w:val="22"/>
                <w:szCs w:val="22"/>
              </w:rPr>
            </w:pPr>
            <w:r w:rsidRPr="004C0977">
              <w:rPr>
                <w:rFonts w:ascii="Calibri" w:hAnsi="Calibri" w:cs="Arial"/>
                <w:b w:val="0"/>
                <w:bCs w:val="0"/>
                <w:color w:val="auto"/>
                <w:sz w:val="22"/>
                <w:szCs w:val="22"/>
              </w:rPr>
              <w:t>1.761</w:t>
            </w:r>
          </w:p>
        </w:tc>
        <w:tc>
          <w:tcPr>
            <w:tcW w:w="1118"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896</w:t>
            </w:r>
          </w:p>
        </w:tc>
      </w:tr>
      <w:tr w:rsidR="004C0977" w:rsidRPr="004C0977" w:rsidTr="008E3BF1">
        <w:trPr>
          <w:trHeight w:val="240"/>
        </w:trPr>
        <w:tc>
          <w:tcPr>
            <w:tcW w:w="1913" w:type="dxa"/>
            <w:noWrap/>
            <w:tcMar>
              <w:top w:w="15" w:type="dxa"/>
              <w:left w:w="15" w:type="dxa"/>
              <w:bottom w:w="0" w:type="dxa"/>
              <w:right w:w="15" w:type="dxa"/>
            </w:tcMar>
            <w:vAlign w:val="bottom"/>
          </w:tcPr>
          <w:p w:rsidR="004C0977" w:rsidRPr="004C0977" w:rsidRDefault="004C0977" w:rsidP="004C0977">
            <w:pPr>
              <w:spacing w:line="276" w:lineRule="auto"/>
              <w:jc w:val="both"/>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Λάρνακα</w:t>
            </w:r>
          </w:p>
        </w:tc>
        <w:tc>
          <w:tcPr>
            <w:tcW w:w="1279"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595</w:t>
            </w:r>
          </w:p>
        </w:tc>
        <w:tc>
          <w:tcPr>
            <w:tcW w:w="1285"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rPr>
            </w:pPr>
            <w:r w:rsidRPr="004C0977">
              <w:rPr>
                <w:rFonts w:ascii="Calibri" w:hAnsi="Calibri" w:cs="Arial"/>
                <w:b w:val="0"/>
                <w:bCs w:val="0"/>
                <w:color w:val="auto"/>
                <w:sz w:val="22"/>
                <w:szCs w:val="22"/>
              </w:rPr>
              <w:t>374</w:t>
            </w:r>
          </w:p>
        </w:tc>
        <w:tc>
          <w:tcPr>
            <w:tcW w:w="974"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327</w:t>
            </w:r>
          </w:p>
        </w:tc>
        <w:tc>
          <w:tcPr>
            <w:tcW w:w="993"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810</w:t>
            </w:r>
          </w:p>
        </w:tc>
        <w:tc>
          <w:tcPr>
            <w:tcW w:w="995"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rPr>
            </w:pPr>
            <w:r w:rsidRPr="004C0977">
              <w:rPr>
                <w:rFonts w:ascii="Calibri" w:hAnsi="Calibri" w:cs="Arial"/>
                <w:b w:val="0"/>
                <w:bCs w:val="0"/>
                <w:color w:val="auto"/>
                <w:sz w:val="22"/>
                <w:szCs w:val="22"/>
              </w:rPr>
              <w:t>846</w:t>
            </w:r>
          </w:p>
        </w:tc>
        <w:tc>
          <w:tcPr>
            <w:tcW w:w="1118"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461</w:t>
            </w:r>
          </w:p>
        </w:tc>
      </w:tr>
      <w:tr w:rsidR="004C0977" w:rsidRPr="004C0977" w:rsidTr="008E3BF1">
        <w:trPr>
          <w:trHeight w:val="240"/>
        </w:trPr>
        <w:tc>
          <w:tcPr>
            <w:tcW w:w="1913" w:type="dxa"/>
            <w:noWrap/>
            <w:tcMar>
              <w:top w:w="15" w:type="dxa"/>
              <w:left w:w="15" w:type="dxa"/>
              <w:bottom w:w="0" w:type="dxa"/>
              <w:right w:w="15" w:type="dxa"/>
            </w:tcMar>
            <w:vAlign w:val="bottom"/>
          </w:tcPr>
          <w:p w:rsidR="004C0977" w:rsidRPr="004C0977" w:rsidRDefault="004C0977" w:rsidP="004C0977">
            <w:pPr>
              <w:spacing w:line="276" w:lineRule="auto"/>
              <w:jc w:val="both"/>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Αμμόχωστος</w:t>
            </w:r>
          </w:p>
        </w:tc>
        <w:tc>
          <w:tcPr>
            <w:tcW w:w="1279"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266</w:t>
            </w:r>
          </w:p>
        </w:tc>
        <w:tc>
          <w:tcPr>
            <w:tcW w:w="1285"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rPr>
            </w:pPr>
            <w:r w:rsidRPr="004C0977">
              <w:rPr>
                <w:rFonts w:ascii="Calibri" w:hAnsi="Calibri" w:cs="Arial"/>
                <w:b w:val="0"/>
                <w:bCs w:val="0"/>
                <w:color w:val="auto"/>
                <w:sz w:val="22"/>
                <w:szCs w:val="22"/>
                <w:lang w:val="el-GR"/>
              </w:rPr>
              <w:t>2</w:t>
            </w:r>
            <w:r w:rsidRPr="004C0977">
              <w:rPr>
                <w:rFonts w:ascii="Calibri" w:hAnsi="Calibri" w:cs="Arial"/>
                <w:b w:val="0"/>
                <w:bCs w:val="0"/>
                <w:color w:val="auto"/>
                <w:sz w:val="22"/>
                <w:szCs w:val="22"/>
              </w:rPr>
              <w:t>40</w:t>
            </w:r>
          </w:p>
        </w:tc>
        <w:tc>
          <w:tcPr>
            <w:tcW w:w="974"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152</w:t>
            </w:r>
          </w:p>
        </w:tc>
        <w:tc>
          <w:tcPr>
            <w:tcW w:w="993"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262</w:t>
            </w:r>
          </w:p>
        </w:tc>
        <w:tc>
          <w:tcPr>
            <w:tcW w:w="995"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rPr>
            </w:pPr>
            <w:r w:rsidRPr="004C0977">
              <w:rPr>
                <w:rFonts w:ascii="Calibri" w:hAnsi="Calibri" w:cs="Arial"/>
                <w:b w:val="0"/>
                <w:bCs w:val="0"/>
                <w:color w:val="auto"/>
                <w:sz w:val="22"/>
                <w:szCs w:val="22"/>
              </w:rPr>
              <w:t>299</w:t>
            </w:r>
          </w:p>
        </w:tc>
        <w:tc>
          <w:tcPr>
            <w:tcW w:w="1118" w:type="dxa"/>
          </w:tcPr>
          <w:p w:rsidR="004C0977" w:rsidRPr="004C0977" w:rsidRDefault="004C0977" w:rsidP="004C0977">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194</w:t>
            </w:r>
          </w:p>
        </w:tc>
      </w:tr>
      <w:tr w:rsidR="004C0977" w:rsidRPr="004C0977" w:rsidTr="008E3BF1">
        <w:trPr>
          <w:trHeight w:val="240"/>
        </w:trPr>
        <w:tc>
          <w:tcPr>
            <w:tcW w:w="1913" w:type="dxa"/>
            <w:noWrap/>
            <w:tcMar>
              <w:top w:w="15" w:type="dxa"/>
              <w:left w:w="15" w:type="dxa"/>
              <w:bottom w:w="0" w:type="dxa"/>
              <w:right w:w="15" w:type="dxa"/>
            </w:tcMar>
            <w:vAlign w:val="bottom"/>
          </w:tcPr>
          <w:p w:rsidR="004C0977" w:rsidRPr="004C0977" w:rsidRDefault="004C0977" w:rsidP="004C0977">
            <w:pPr>
              <w:spacing w:line="276" w:lineRule="auto"/>
              <w:jc w:val="both"/>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Λεμεσός</w:t>
            </w:r>
          </w:p>
        </w:tc>
        <w:tc>
          <w:tcPr>
            <w:tcW w:w="1279"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929</w:t>
            </w:r>
          </w:p>
        </w:tc>
        <w:tc>
          <w:tcPr>
            <w:tcW w:w="1285" w:type="dxa"/>
          </w:tcPr>
          <w:p w:rsidR="004C0977" w:rsidRPr="004C0977" w:rsidRDefault="004C0977" w:rsidP="004C0977">
            <w:pPr>
              <w:spacing w:line="276" w:lineRule="auto"/>
              <w:jc w:val="center"/>
              <w:rPr>
                <w:rFonts w:ascii="Calibri" w:hAnsi="Calibri" w:cs="Arial"/>
                <w:b w:val="0"/>
                <w:bCs w:val="0"/>
                <w:color w:val="auto"/>
                <w:sz w:val="22"/>
                <w:szCs w:val="22"/>
              </w:rPr>
            </w:pPr>
            <w:r w:rsidRPr="004C0977">
              <w:rPr>
                <w:rFonts w:ascii="Calibri" w:hAnsi="Calibri" w:cs="Arial"/>
                <w:b w:val="0"/>
                <w:bCs w:val="0"/>
                <w:color w:val="auto"/>
                <w:sz w:val="22"/>
                <w:szCs w:val="22"/>
                <w:lang w:val="el-GR"/>
              </w:rPr>
              <w:t>6</w:t>
            </w:r>
            <w:r w:rsidRPr="004C0977">
              <w:rPr>
                <w:rFonts w:ascii="Calibri" w:hAnsi="Calibri" w:cs="Arial"/>
                <w:b w:val="0"/>
                <w:bCs w:val="0"/>
                <w:color w:val="auto"/>
                <w:sz w:val="22"/>
                <w:szCs w:val="22"/>
              </w:rPr>
              <w:t>57</w:t>
            </w:r>
          </w:p>
        </w:tc>
        <w:tc>
          <w:tcPr>
            <w:tcW w:w="974"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626</w:t>
            </w:r>
          </w:p>
        </w:tc>
        <w:tc>
          <w:tcPr>
            <w:tcW w:w="993"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1.345</w:t>
            </w:r>
          </w:p>
        </w:tc>
        <w:tc>
          <w:tcPr>
            <w:tcW w:w="995" w:type="dxa"/>
          </w:tcPr>
          <w:p w:rsidR="004C0977" w:rsidRPr="004C0977" w:rsidRDefault="004C0977" w:rsidP="004C0977">
            <w:pPr>
              <w:spacing w:line="276" w:lineRule="auto"/>
              <w:jc w:val="center"/>
              <w:rPr>
                <w:rFonts w:ascii="Calibri" w:hAnsi="Calibri" w:cs="Arial"/>
                <w:b w:val="0"/>
                <w:bCs w:val="0"/>
                <w:color w:val="auto"/>
                <w:sz w:val="22"/>
                <w:szCs w:val="22"/>
              </w:rPr>
            </w:pPr>
            <w:r w:rsidRPr="004C0977">
              <w:rPr>
                <w:rFonts w:ascii="Calibri" w:hAnsi="Calibri" w:cs="Arial"/>
                <w:b w:val="0"/>
                <w:bCs w:val="0"/>
                <w:color w:val="auto"/>
                <w:sz w:val="22"/>
                <w:szCs w:val="22"/>
              </w:rPr>
              <w:t>1.570</w:t>
            </w:r>
          </w:p>
        </w:tc>
        <w:tc>
          <w:tcPr>
            <w:tcW w:w="1118"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744</w:t>
            </w:r>
          </w:p>
        </w:tc>
      </w:tr>
      <w:tr w:rsidR="004C0977" w:rsidRPr="004C0977" w:rsidTr="008E3BF1">
        <w:trPr>
          <w:trHeight w:val="240"/>
        </w:trPr>
        <w:tc>
          <w:tcPr>
            <w:tcW w:w="1913" w:type="dxa"/>
            <w:noWrap/>
            <w:tcMar>
              <w:top w:w="15" w:type="dxa"/>
              <w:left w:w="15" w:type="dxa"/>
              <w:bottom w:w="0" w:type="dxa"/>
              <w:right w:w="15" w:type="dxa"/>
            </w:tcMar>
            <w:vAlign w:val="bottom"/>
          </w:tcPr>
          <w:p w:rsidR="004C0977" w:rsidRPr="004C0977" w:rsidRDefault="004C0977" w:rsidP="004C0977">
            <w:pPr>
              <w:spacing w:line="276" w:lineRule="auto"/>
              <w:jc w:val="both"/>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Πάφος</w:t>
            </w:r>
          </w:p>
        </w:tc>
        <w:tc>
          <w:tcPr>
            <w:tcW w:w="1279"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539</w:t>
            </w:r>
          </w:p>
        </w:tc>
        <w:tc>
          <w:tcPr>
            <w:tcW w:w="1285" w:type="dxa"/>
          </w:tcPr>
          <w:p w:rsidR="004C0977" w:rsidRPr="004C0977" w:rsidRDefault="004C0977" w:rsidP="004C0977">
            <w:pPr>
              <w:spacing w:line="276" w:lineRule="auto"/>
              <w:jc w:val="center"/>
              <w:rPr>
                <w:rFonts w:ascii="Calibri" w:hAnsi="Calibri" w:cs="Arial"/>
                <w:b w:val="0"/>
                <w:bCs w:val="0"/>
                <w:color w:val="auto"/>
                <w:sz w:val="22"/>
                <w:szCs w:val="22"/>
              </w:rPr>
            </w:pPr>
            <w:r w:rsidRPr="004C0977">
              <w:rPr>
                <w:rFonts w:ascii="Calibri" w:hAnsi="Calibri" w:cs="Arial"/>
                <w:b w:val="0"/>
                <w:bCs w:val="0"/>
                <w:color w:val="auto"/>
                <w:sz w:val="22"/>
                <w:szCs w:val="22"/>
              </w:rPr>
              <w:t>436</w:t>
            </w:r>
          </w:p>
        </w:tc>
        <w:tc>
          <w:tcPr>
            <w:tcW w:w="974"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236</w:t>
            </w:r>
          </w:p>
        </w:tc>
        <w:tc>
          <w:tcPr>
            <w:tcW w:w="993"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467</w:t>
            </w:r>
          </w:p>
        </w:tc>
        <w:tc>
          <w:tcPr>
            <w:tcW w:w="995" w:type="dxa"/>
          </w:tcPr>
          <w:p w:rsidR="004C0977" w:rsidRPr="004C0977" w:rsidRDefault="004C0977" w:rsidP="004C0977">
            <w:pPr>
              <w:spacing w:line="276" w:lineRule="auto"/>
              <w:jc w:val="center"/>
              <w:rPr>
                <w:rFonts w:ascii="Calibri" w:hAnsi="Calibri" w:cs="Arial"/>
                <w:b w:val="0"/>
                <w:bCs w:val="0"/>
                <w:color w:val="auto"/>
                <w:sz w:val="22"/>
                <w:szCs w:val="22"/>
              </w:rPr>
            </w:pPr>
            <w:r w:rsidRPr="004C0977">
              <w:rPr>
                <w:rFonts w:ascii="Calibri" w:hAnsi="Calibri" w:cs="Arial"/>
                <w:b w:val="0"/>
                <w:bCs w:val="0"/>
                <w:color w:val="auto"/>
                <w:sz w:val="22"/>
                <w:szCs w:val="22"/>
              </w:rPr>
              <w:t>557</w:t>
            </w:r>
          </w:p>
        </w:tc>
        <w:tc>
          <w:tcPr>
            <w:tcW w:w="1118" w:type="dxa"/>
          </w:tcPr>
          <w:p w:rsidR="004C0977" w:rsidRPr="004C0977" w:rsidRDefault="004C0977" w:rsidP="004C0977">
            <w:pPr>
              <w:spacing w:line="276" w:lineRule="auto"/>
              <w:jc w:val="center"/>
              <w:rPr>
                <w:rFonts w:ascii="Calibri" w:hAnsi="Calibri" w:cs="Arial"/>
                <w:b w:val="0"/>
                <w:bCs w:val="0"/>
                <w:color w:val="auto"/>
                <w:sz w:val="22"/>
                <w:szCs w:val="22"/>
                <w:lang w:val="el-GR"/>
              </w:rPr>
            </w:pPr>
            <w:r w:rsidRPr="004C0977">
              <w:rPr>
                <w:rFonts w:ascii="Calibri" w:hAnsi="Calibri" w:cs="Arial"/>
                <w:b w:val="0"/>
                <w:bCs w:val="0"/>
                <w:color w:val="auto"/>
                <w:sz w:val="22"/>
                <w:szCs w:val="22"/>
                <w:lang w:val="el-GR"/>
              </w:rPr>
              <w:t>318</w:t>
            </w:r>
          </w:p>
        </w:tc>
      </w:tr>
      <w:tr w:rsidR="004C0977" w:rsidRPr="004C0977" w:rsidTr="008E3BF1">
        <w:trPr>
          <w:trHeight w:val="361"/>
        </w:trPr>
        <w:tc>
          <w:tcPr>
            <w:tcW w:w="1913" w:type="dxa"/>
            <w:noWrap/>
            <w:tcMar>
              <w:top w:w="15" w:type="dxa"/>
              <w:left w:w="15" w:type="dxa"/>
              <w:bottom w:w="0" w:type="dxa"/>
              <w:right w:w="15" w:type="dxa"/>
            </w:tcMar>
            <w:vAlign w:val="bottom"/>
          </w:tcPr>
          <w:p w:rsidR="004C0977" w:rsidRPr="004C0977" w:rsidRDefault="004C0977" w:rsidP="004C0977">
            <w:pPr>
              <w:spacing w:line="276" w:lineRule="auto"/>
              <w:jc w:val="both"/>
              <w:rPr>
                <w:rFonts w:ascii="Calibri" w:hAnsi="Calibri" w:cs="Arial"/>
                <w:color w:val="auto"/>
                <w:sz w:val="22"/>
                <w:szCs w:val="22"/>
                <w:lang w:val="el-GR"/>
              </w:rPr>
            </w:pPr>
            <w:r w:rsidRPr="004C0977">
              <w:rPr>
                <w:rFonts w:ascii="Calibri" w:hAnsi="Calibri" w:cs="Arial"/>
                <w:color w:val="auto"/>
                <w:sz w:val="22"/>
                <w:szCs w:val="22"/>
                <w:lang w:val="el-GR"/>
              </w:rPr>
              <w:t xml:space="preserve">ΣΥΝΟΛΟ </w:t>
            </w:r>
          </w:p>
        </w:tc>
        <w:tc>
          <w:tcPr>
            <w:tcW w:w="1279" w:type="dxa"/>
          </w:tcPr>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3550</w:t>
            </w:r>
          </w:p>
        </w:tc>
        <w:tc>
          <w:tcPr>
            <w:tcW w:w="1285" w:type="dxa"/>
          </w:tcPr>
          <w:p w:rsidR="004C0977" w:rsidRPr="004C0977" w:rsidRDefault="004C0977" w:rsidP="004C0977">
            <w:pPr>
              <w:spacing w:line="276" w:lineRule="auto"/>
              <w:jc w:val="center"/>
              <w:rPr>
                <w:rFonts w:ascii="Calibri" w:hAnsi="Calibri" w:cs="Arial"/>
                <w:color w:val="auto"/>
                <w:sz w:val="22"/>
                <w:szCs w:val="22"/>
              </w:rPr>
            </w:pPr>
            <w:r w:rsidRPr="004C0977">
              <w:rPr>
                <w:rFonts w:ascii="Calibri" w:hAnsi="Calibri" w:cs="Arial"/>
                <w:color w:val="auto"/>
                <w:sz w:val="22"/>
                <w:szCs w:val="22"/>
                <w:lang w:val="el-GR"/>
              </w:rPr>
              <w:t>2</w:t>
            </w:r>
            <w:r w:rsidRPr="004C0977">
              <w:rPr>
                <w:rFonts w:ascii="Calibri" w:hAnsi="Calibri" w:cs="Arial"/>
                <w:color w:val="auto"/>
                <w:sz w:val="22"/>
                <w:szCs w:val="22"/>
              </w:rPr>
              <w:t>503</w:t>
            </w:r>
          </w:p>
        </w:tc>
        <w:tc>
          <w:tcPr>
            <w:tcW w:w="974" w:type="dxa"/>
          </w:tcPr>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2008</w:t>
            </w:r>
          </w:p>
        </w:tc>
        <w:tc>
          <w:tcPr>
            <w:tcW w:w="993" w:type="dxa"/>
          </w:tcPr>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4.504</w:t>
            </w:r>
          </w:p>
        </w:tc>
        <w:tc>
          <w:tcPr>
            <w:tcW w:w="995" w:type="dxa"/>
          </w:tcPr>
          <w:p w:rsidR="004C0977" w:rsidRPr="004C0977" w:rsidRDefault="004C0977" w:rsidP="004C0977">
            <w:pPr>
              <w:spacing w:line="276" w:lineRule="auto"/>
              <w:jc w:val="center"/>
              <w:rPr>
                <w:rFonts w:ascii="Calibri" w:hAnsi="Calibri" w:cs="Arial"/>
                <w:color w:val="auto"/>
                <w:sz w:val="22"/>
                <w:szCs w:val="22"/>
              </w:rPr>
            </w:pPr>
            <w:r w:rsidRPr="004C0977">
              <w:rPr>
                <w:rFonts w:ascii="Calibri" w:hAnsi="Calibri" w:cs="Arial"/>
                <w:color w:val="auto"/>
                <w:sz w:val="22"/>
                <w:szCs w:val="22"/>
              </w:rPr>
              <w:t>5.033</w:t>
            </w:r>
          </w:p>
        </w:tc>
        <w:tc>
          <w:tcPr>
            <w:tcW w:w="1118" w:type="dxa"/>
          </w:tcPr>
          <w:p w:rsidR="004C0977" w:rsidRPr="004C0977" w:rsidRDefault="004C0977" w:rsidP="004C0977">
            <w:pPr>
              <w:spacing w:line="276" w:lineRule="auto"/>
              <w:jc w:val="center"/>
              <w:rPr>
                <w:rFonts w:ascii="Calibri" w:hAnsi="Calibri" w:cs="Arial"/>
                <w:color w:val="auto"/>
                <w:sz w:val="22"/>
                <w:szCs w:val="22"/>
                <w:lang w:val="el-GR"/>
              </w:rPr>
            </w:pPr>
            <w:r w:rsidRPr="004C0977">
              <w:rPr>
                <w:rFonts w:ascii="Calibri" w:hAnsi="Calibri" w:cs="Arial"/>
                <w:color w:val="auto"/>
                <w:sz w:val="22"/>
                <w:szCs w:val="22"/>
                <w:lang w:val="el-GR"/>
              </w:rPr>
              <w:t>2.613</w:t>
            </w:r>
          </w:p>
        </w:tc>
      </w:tr>
    </w:tbl>
    <w:p w:rsidR="004C0977" w:rsidRPr="004C0977" w:rsidRDefault="004C0977" w:rsidP="004C0977">
      <w:pPr>
        <w:spacing w:line="276" w:lineRule="auto"/>
        <w:jc w:val="both"/>
        <w:rPr>
          <w:rFonts w:ascii="Calibri" w:eastAsia="Calibri" w:hAnsi="Calibri" w:cs="Arial"/>
          <w:color w:val="auto"/>
          <w:sz w:val="22"/>
          <w:szCs w:val="22"/>
          <w:lang w:val="el-GR" w:eastAsia="x-none"/>
        </w:rPr>
      </w:pPr>
    </w:p>
    <w:p w:rsidR="00B374D7" w:rsidRPr="00063BCB" w:rsidRDefault="007E74B3" w:rsidP="00E411AE">
      <w:pPr>
        <w:rPr>
          <w:rFonts w:ascii="Calibri" w:hAnsi="Calibri" w:cs="Calibri"/>
          <w:bCs w:val="0"/>
          <w:color w:val="auto"/>
          <w:sz w:val="22"/>
          <w:szCs w:val="22"/>
          <w:lang w:val="el-GR"/>
        </w:rPr>
      </w:pPr>
      <w:r w:rsidRPr="00E72B6A">
        <w:rPr>
          <w:rFonts w:ascii="Calibri" w:hAnsi="Calibri" w:cs="Calibri"/>
          <w:bCs w:val="0"/>
          <w:color w:val="auto"/>
          <w:sz w:val="22"/>
          <w:szCs w:val="22"/>
          <w:lang w:val="el-GR"/>
        </w:rPr>
        <w:t>Γ</w:t>
      </w:r>
      <w:r w:rsidR="00B374D7" w:rsidRPr="00063BCB">
        <w:rPr>
          <w:rFonts w:ascii="Calibri" w:hAnsi="Calibri" w:cs="Calibri"/>
          <w:bCs w:val="0"/>
          <w:color w:val="auto"/>
          <w:sz w:val="22"/>
          <w:szCs w:val="22"/>
          <w:lang w:val="el-GR"/>
        </w:rPr>
        <w:t>.</w:t>
      </w:r>
      <w:r w:rsidR="003D02C1" w:rsidRPr="00063BCB">
        <w:rPr>
          <w:rFonts w:ascii="Calibri" w:hAnsi="Calibri" w:cs="Calibri"/>
          <w:bCs w:val="0"/>
          <w:color w:val="auto"/>
          <w:sz w:val="22"/>
          <w:szCs w:val="22"/>
          <w:lang w:val="el-GR"/>
        </w:rPr>
        <w:t xml:space="preserve"> </w:t>
      </w:r>
      <w:r w:rsidR="00B374D7" w:rsidRPr="00063BCB">
        <w:rPr>
          <w:rFonts w:ascii="Calibri" w:hAnsi="Calibri" w:cs="Calibri"/>
          <w:color w:val="auto"/>
          <w:sz w:val="22"/>
          <w:szCs w:val="22"/>
          <w:lang w:val="el-GR"/>
        </w:rPr>
        <w:t>Σ</w:t>
      </w:r>
      <w:r w:rsidR="008154E9" w:rsidRPr="00063BCB">
        <w:rPr>
          <w:rFonts w:ascii="Calibri" w:hAnsi="Calibri" w:cs="Calibri"/>
          <w:color w:val="auto"/>
          <w:sz w:val="22"/>
          <w:szCs w:val="22"/>
          <w:lang w:val="el-GR"/>
        </w:rPr>
        <w:t xml:space="preserve">υνοπτική </w:t>
      </w:r>
      <w:r w:rsidR="007E455C" w:rsidRPr="00063BCB">
        <w:rPr>
          <w:rFonts w:ascii="Calibri" w:hAnsi="Calibri" w:cs="Calibri"/>
          <w:color w:val="auto"/>
          <w:sz w:val="22"/>
          <w:szCs w:val="22"/>
          <w:lang w:val="el-GR"/>
        </w:rPr>
        <w:t>παρουσίαση</w:t>
      </w:r>
      <w:r w:rsidR="00B374D7" w:rsidRPr="00063BCB">
        <w:rPr>
          <w:rFonts w:ascii="Calibri" w:hAnsi="Calibri" w:cs="Calibri"/>
          <w:color w:val="auto"/>
          <w:sz w:val="22"/>
          <w:szCs w:val="22"/>
          <w:lang w:val="el-GR"/>
        </w:rPr>
        <w:t xml:space="preserve"> </w:t>
      </w:r>
      <w:r w:rsidR="007E455C" w:rsidRPr="00063BCB">
        <w:rPr>
          <w:rFonts w:ascii="Calibri" w:hAnsi="Calibri" w:cs="Calibri"/>
          <w:color w:val="auto"/>
          <w:sz w:val="22"/>
          <w:szCs w:val="22"/>
          <w:lang w:val="el-GR"/>
        </w:rPr>
        <w:t>των</w:t>
      </w:r>
      <w:r w:rsidR="00B374D7" w:rsidRPr="00063BCB">
        <w:rPr>
          <w:rFonts w:ascii="Calibri" w:hAnsi="Calibri" w:cs="Calibri"/>
          <w:color w:val="auto"/>
          <w:sz w:val="22"/>
          <w:szCs w:val="22"/>
          <w:lang w:val="el-GR"/>
        </w:rPr>
        <w:t xml:space="preserve"> Εξελίξε</w:t>
      </w:r>
      <w:r w:rsidR="007E455C" w:rsidRPr="00063BCB">
        <w:rPr>
          <w:rFonts w:ascii="Calibri" w:hAnsi="Calibri" w:cs="Calibri"/>
          <w:color w:val="auto"/>
          <w:sz w:val="22"/>
          <w:szCs w:val="22"/>
          <w:lang w:val="el-GR"/>
        </w:rPr>
        <w:t>ων</w:t>
      </w:r>
      <w:r w:rsidR="00B374D7" w:rsidRPr="00063BCB">
        <w:rPr>
          <w:rFonts w:ascii="Calibri" w:hAnsi="Calibri" w:cs="Calibri"/>
          <w:color w:val="auto"/>
          <w:sz w:val="22"/>
          <w:szCs w:val="22"/>
          <w:lang w:val="el-GR"/>
        </w:rPr>
        <w:t xml:space="preserve"> στην Αγορά Εργασίας κατά επαρχία το</w:t>
      </w:r>
      <w:r w:rsidR="00653268" w:rsidRPr="00063BCB">
        <w:rPr>
          <w:rFonts w:ascii="Calibri" w:hAnsi="Calibri" w:cs="Calibri"/>
          <w:color w:val="auto"/>
          <w:sz w:val="22"/>
          <w:szCs w:val="22"/>
          <w:lang w:val="el-GR"/>
        </w:rPr>
        <w:t>ν</w:t>
      </w:r>
      <w:r w:rsidR="00B374D7" w:rsidRPr="00063BCB">
        <w:rPr>
          <w:rFonts w:ascii="Calibri" w:hAnsi="Calibri" w:cs="Calibri"/>
          <w:color w:val="auto"/>
          <w:sz w:val="22"/>
          <w:szCs w:val="22"/>
          <w:lang w:val="el-GR"/>
        </w:rPr>
        <w:t xml:space="preserve"> </w:t>
      </w:r>
      <w:r w:rsidR="00025E65">
        <w:rPr>
          <w:rFonts w:ascii="Calibri" w:hAnsi="Calibri" w:cs="Calibri"/>
          <w:color w:val="auto"/>
          <w:sz w:val="22"/>
          <w:szCs w:val="22"/>
          <w:lang w:val="el-GR"/>
        </w:rPr>
        <w:t>Αύγουστο</w:t>
      </w:r>
      <w:r w:rsidR="00A672B1" w:rsidRPr="00063BCB">
        <w:rPr>
          <w:rFonts w:ascii="Calibri" w:hAnsi="Calibri" w:cs="Calibri"/>
          <w:color w:val="auto"/>
          <w:sz w:val="22"/>
          <w:szCs w:val="22"/>
          <w:lang w:val="el-GR"/>
        </w:rPr>
        <w:t xml:space="preserve"> </w:t>
      </w:r>
      <w:r w:rsidR="00B374D7" w:rsidRPr="00063BCB">
        <w:rPr>
          <w:rFonts w:ascii="Calibri" w:hAnsi="Calibri" w:cs="Calibri"/>
          <w:color w:val="auto"/>
          <w:sz w:val="22"/>
          <w:szCs w:val="22"/>
          <w:lang w:val="el-GR"/>
        </w:rPr>
        <w:t>του</w:t>
      </w:r>
      <w:r w:rsidR="000560C8" w:rsidRPr="00063BCB">
        <w:rPr>
          <w:rFonts w:ascii="Calibri" w:hAnsi="Calibri" w:cs="Calibri"/>
          <w:color w:val="auto"/>
          <w:sz w:val="22"/>
          <w:szCs w:val="22"/>
          <w:lang w:val="el-GR"/>
        </w:rPr>
        <w:t xml:space="preserve"> </w:t>
      </w:r>
      <w:r w:rsidR="00B374D7" w:rsidRPr="00063BCB">
        <w:rPr>
          <w:rFonts w:ascii="Calibri" w:hAnsi="Calibri" w:cs="Calibri"/>
          <w:color w:val="auto"/>
          <w:sz w:val="22"/>
          <w:szCs w:val="22"/>
          <w:lang w:val="el-GR"/>
        </w:rPr>
        <w:t>20</w:t>
      </w:r>
      <w:r w:rsidR="00A672B1" w:rsidRPr="00063BCB">
        <w:rPr>
          <w:rFonts w:ascii="Calibri" w:hAnsi="Calibri" w:cs="Calibri"/>
          <w:color w:val="auto"/>
          <w:sz w:val="22"/>
          <w:szCs w:val="22"/>
          <w:lang w:val="el-GR"/>
        </w:rPr>
        <w:t>20</w:t>
      </w:r>
      <w:r w:rsidR="002F5F46" w:rsidRPr="00063BCB">
        <w:rPr>
          <w:rFonts w:ascii="Calibri" w:hAnsi="Calibri" w:cs="Calibri"/>
          <w:color w:val="auto"/>
          <w:sz w:val="22"/>
          <w:szCs w:val="22"/>
          <w:lang w:val="el-GR"/>
        </w:rPr>
        <w:t xml:space="preserve"> σε σύγκριση με τον ίδιο μήνα πέρσι</w:t>
      </w:r>
    </w:p>
    <w:p w:rsidR="00CA31D1" w:rsidRPr="00063BCB" w:rsidRDefault="00CA31D1" w:rsidP="00B374D7">
      <w:pPr>
        <w:spacing w:line="276" w:lineRule="auto"/>
        <w:rPr>
          <w:rFonts w:ascii="Calibri" w:hAnsi="Calibri" w:cs="Calibri"/>
          <w:color w:val="auto"/>
          <w:sz w:val="16"/>
          <w:szCs w:val="16"/>
          <w:u w:val="single"/>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063BCB" w:rsidRPr="00063BCB" w:rsidTr="00F14AF0">
        <w:trPr>
          <w:trHeight w:val="462"/>
        </w:trPr>
        <w:tc>
          <w:tcPr>
            <w:tcW w:w="1762" w:type="dxa"/>
          </w:tcPr>
          <w:p w:rsidR="00CA31D1" w:rsidRPr="00063BCB" w:rsidRDefault="00CA31D1" w:rsidP="00B374D7">
            <w:pPr>
              <w:rPr>
                <w:rFonts w:asciiTheme="minorHAnsi" w:hAnsiTheme="minorHAnsi" w:cs="Calibri"/>
                <w:color w:val="auto"/>
                <w:sz w:val="22"/>
                <w:szCs w:val="22"/>
                <w:lang w:val="el-GR"/>
              </w:rPr>
            </w:pPr>
          </w:p>
        </w:tc>
        <w:tc>
          <w:tcPr>
            <w:tcW w:w="1251"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Παγκύπρια</w:t>
            </w:r>
          </w:p>
        </w:tc>
        <w:tc>
          <w:tcPr>
            <w:tcW w:w="1234"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Λευκωσίας</w:t>
            </w:r>
          </w:p>
        </w:tc>
        <w:tc>
          <w:tcPr>
            <w:tcW w:w="1031"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Επαρχία Λεμεσού </w:t>
            </w:r>
          </w:p>
        </w:tc>
        <w:tc>
          <w:tcPr>
            <w:tcW w:w="115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Λάρνακας</w:t>
            </w:r>
          </w:p>
        </w:tc>
        <w:tc>
          <w:tcPr>
            <w:tcW w:w="1418"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Αμμοχώστου</w:t>
            </w:r>
          </w:p>
        </w:tc>
        <w:tc>
          <w:tcPr>
            <w:tcW w:w="990"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Επαρχία Πάφου</w:t>
            </w:r>
          </w:p>
        </w:tc>
      </w:tr>
      <w:tr w:rsidR="00063BCB" w:rsidRPr="00063BCB" w:rsidTr="00F14AF0">
        <w:trPr>
          <w:trHeight w:val="937"/>
        </w:trPr>
        <w:tc>
          <w:tcPr>
            <w:tcW w:w="1762" w:type="dxa"/>
          </w:tcPr>
          <w:p w:rsidR="00574FDE" w:rsidRPr="00063BCB" w:rsidRDefault="00574FDE" w:rsidP="00B374D7">
            <w:pPr>
              <w:rPr>
                <w:rFonts w:asciiTheme="minorHAnsi" w:hAnsiTheme="minorHAnsi" w:cs="Calibri"/>
                <w:color w:val="auto"/>
                <w:sz w:val="22"/>
                <w:szCs w:val="22"/>
                <w:lang w:val="el-GR"/>
              </w:rPr>
            </w:pPr>
          </w:p>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Εργατικό Δυναμικό</w:t>
            </w:r>
          </w:p>
          <w:p w:rsidR="007E455C" w:rsidRPr="00063BCB" w:rsidRDefault="0035798A" w:rsidP="00370E4B">
            <w:pPr>
              <w:rPr>
                <w:rFonts w:asciiTheme="minorHAnsi" w:hAnsiTheme="minorHAnsi" w:cs="Calibri"/>
                <w:b w:val="0"/>
                <w:color w:val="auto"/>
                <w:sz w:val="20"/>
                <w:szCs w:val="20"/>
                <w:lang w:val="el-GR"/>
              </w:rPr>
            </w:pPr>
            <w:r w:rsidRPr="00063BCB">
              <w:rPr>
                <w:rFonts w:asciiTheme="minorHAnsi" w:hAnsiTheme="minorHAnsi" w:cs="Calibri"/>
                <w:b w:val="0"/>
                <w:color w:val="auto"/>
                <w:sz w:val="20"/>
                <w:szCs w:val="20"/>
                <w:lang w:val="el-GR"/>
              </w:rPr>
              <w:t>(201</w:t>
            </w:r>
            <w:r w:rsidR="001378EF" w:rsidRPr="00063BCB">
              <w:rPr>
                <w:rFonts w:asciiTheme="minorHAnsi" w:hAnsiTheme="minorHAnsi" w:cs="Calibri"/>
                <w:b w:val="0"/>
                <w:color w:val="auto"/>
                <w:sz w:val="20"/>
                <w:szCs w:val="20"/>
                <w:lang w:val="el-GR"/>
              </w:rPr>
              <w:t>9</w:t>
            </w:r>
            <w:r w:rsidRPr="00063BCB">
              <w:rPr>
                <w:rFonts w:asciiTheme="minorHAnsi" w:hAnsiTheme="minorHAnsi" w:cs="Calibri"/>
                <w:b w:val="0"/>
                <w:color w:val="auto"/>
                <w:sz w:val="20"/>
                <w:szCs w:val="20"/>
                <w:lang w:val="el-GR"/>
              </w:rPr>
              <w:t>)</w:t>
            </w:r>
          </w:p>
        </w:tc>
        <w:tc>
          <w:tcPr>
            <w:tcW w:w="1251" w:type="dxa"/>
          </w:tcPr>
          <w:p w:rsidR="00CA31D1" w:rsidRPr="00063BCB" w:rsidRDefault="00CA31D1" w:rsidP="004470BF">
            <w:pPr>
              <w:jc w:val="center"/>
              <w:rPr>
                <w:rFonts w:asciiTheme="minorHAnsi" w:hAnsiTheme="minorHAnsi" w:cs="Calibri"/>
                <w:color w:val="auto"/>
                <w:sz w:val="22"/>
                <w:szCs w:val="22"/>
                <w:lang w:val="el-GR"/>
              </w:rPr>
            </w:pPr>
          </w:p>
          <w:p w:rsidR="00C70D27" w:rsidRPr="00063BCB" w:rsidRDefault="00370E4B" w:rsidP="0035798A">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448</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181</w:t>
            </w:r>
          </w:p>
          <w:p w:rsidR="0035798A" w:rsidRPr="00063BCB" w:rsidRDefault="0035798A" w:rsidP="00503932">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 </w:t>
            </w:r>
          </w:p>
        </w:tc>
        <w:tc>
          <w:tcPr>
            <w:tcW w:w="1234" w:type="dxa"/>
          </w:tcPr>
          <w:p w:rsidR="007E455C" w:rsidRPr="00063BCB" w:rsidRDefault="007E455C" w:rsidP="004470BF">
            <w:pPr>
              <w:jc w:val="center"/>
              <w:rPr>
                <w:rFonts w:asciiTheme="minorHAnsi" w:hAnsiTheme="minorHAnsi" w:cs="Calibri"/>
                <w:color w:val="auto"/>
                <w:sz w:val="22"/>
                <w:szCs w:val="22"/>
                <w:lang w:val="el-GR"/>
              </w:rPr>
            </w:pPr>
          </w:p>
          <w:p w:rsidR="007E455C" w:rsidRPr="00063BCB" w:rsidRDefault="00370E4B" w:rsidP="004470BF">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178</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227</w:t>
            </w:r>
          </w:p>
          <w:p w:rsidR="007E455C" w:rsidRPr="00063BCB" w:rsidRDefault="007E455C" w:rsidP="004470BF">
            <w:pPr>
              <w:jc w:val="center"/>
              <w:rPr>
                <w:rFonts w:asciiTheme="minorHAnsi" w:hAnsiTheme="minorHAnsi" w:cs="Calibri"/>
                <w:b w:val="0"/>
                <w:color w:val="auto"/>
                <w:sz w:val="22"/>
                <w:szCs w:val="22"/>
                <w:lang w:val="el-GR"/>
              </w:rPr>
            </w:pPr>
          </w:p>
        </w:tc>
        <w:tc>
          <w:tcPr>
            <w:tcW w:w="1031"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126</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188</w:t>
            </w:r>
          </w:p>
        </w:tc>
        <w:tc>
          <w:tcPr>
            <w:tcW w:w="1152"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76</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019</w:t>
            </w:r>
          </w:p>
        </w:tc>
        <w:tc>
          <w:tcPr>
            <w:tcW w:w="1418"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FB66E4">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24</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881</w:t>
            </w:r>
          </w:p>
        </w:tc>
        <w:tc>
          <w:tcPr>
            <w:tcW w:w="990" w:type="dxa"/>
          </w:tcPr>
          <w:p w:rsidR="00CA31D1" w:rsidRPr="00063BCB" w:rsidRDefault="00CA31D1" w:rsidP="004470BF">
            <w:pPr>
              <w:jc w:val="center"/>
              <w:rPr>
                <w:rFonts w:asciiTheme="minorHAnsi" w:hAnsiTheme="minorHAnsi" w:cs="Calibri"/>
                <w:color w:val="auto"/>
                <w:sz w:val="22"/>
                <w:szCs w:val="22"/>
                <w:lang w:val="el-GR"/>
              </w:rPr>
            </w:pPr>
          </w:p>
          <w:p w:rsidR="007E455C" w:rsidRPr="00063BCB" w:rsidRDefault="00370E4B" w:rsidP="005C299A">
            <w:pPr>
              <w:jc w:val="cente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42</w:t>
            </w:r>
            <w:r w:rsidR="00B2790F" w:rsidRPr="00063BCB">
              <w:rPr>
                <w:rFonts w:asciiTheme="minorHAnsi" w:hAnsiTheme="minorHAnsi" w:cs="Calibri"/>
                <w:color w:val="auto"/>
                <w:sz w:val="22"/>
                <w:szCs w:val="22"/>
                <w:lang w:val="el-GR"/>
              </w:rPr>
              <w:t>.</w:t>
            </w:r>
            <w:r w:rsidRPr="00063BCB">
              <w:rPr>
                <w:rFonts w:asciiTheme="minorHAnsi" w:hAnsiTheme="minorHAnsi" w:cs="Calibri"/>
                <w:color w:val="auto"/>
                <w:sz w:val="22"/>
                <w:szCs w:val="22"/>
                <w:lang w:val="el-GR"/>
              </w:rPr>
              <w:t>865</w:t>
            </w:r>
          </w:p>
        </w:tc>
      </w:tr>
      <w:tr w:rsidR="00063BCB" w:rsidRPr="00F84F8D" w:rsidTr="00F14AF0">
        <w:trPr>
          <w:trHeight w:val="707"/>
        </w:trPr>
        <w:tc>
          <w:tcPr>
            <w:tcW w:w="1762" w:type="dxa"/>
          </w:tcPr>
          <w:p w:rsidR="00CA31D1" w:rsidRPr="00063BCB" w:rsidRDefault="00CA31D1" w:rsidP="00CA31D1">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Σύνολο Ανέργων</w:t>
            </w:r>
          </w:p>
          <w:p w:rsidR="007E455C" w:rsidRPr="00063BCB" w:rsidRDefault="007E455C" w:rsidP="00CA31D1">
            <w:pPr>
              <w:rPr>
                <w:rFonts w:asciiTheme="minorHAnsi" w:hAnsiTheme="minorHAnsi" w:cs="Calibri"/>
                <w:color w:val="auto"/>
                <w:sz w:val="22"/>
                <w:szCs w:val="22"/>
              </w:rPr>
            </w:pPr>
            <w:r w:rsidRPr="00063BCB">
              <w:rPr>
                <w:rFonts w:asciiTheme="minorHAnsi" w:hAnsiTheme="minorHAnsi" w:cs="Calibri"/>
                <w:color w:val="auto"/>
                <w:sz w:val="22"/>
                <w:szCs w:val="22"/>
                <w:lang w:val="el-GR"/>
              </w:rPr>
              <w:t>Μεταβολή</w:t>
            </w:r>
          </w:p>
          <w:p w:rsidR="00CA31D1" w:rsidRPr="00063BCB" w:rsidRDefault="00CA31D1" w:rsidP="00CA31D1">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(Πίνακας 3)</w:t>
            </w:r>
          </w:p>
        </w:tc>
        <w:tc>
          <w:tcPr>
            <w:tcW w:w="1251" w:type="dxa"/>
          </w:tcPr>
          <w:p w:rsidR="00C70D27" w:rsidRPr="00F84F8D" w:rsidRDefault="00F84F8D"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33.649</w:t>
            </w:r>
          </w:p>
          <w:p w:rsidR="00133A83" w:rsidRPr="00063BCB" w:rsidRDefault="00F84F8D" w:rsidP="004470BF">
            <w:pPr>
              <w:jc w:val="center"/>
              <w:rPr>
                <w:rFonts w:asciiTheme="minorHAnsi" w:hAnsiTheme="minorHAnsi" w:cs="Calibri"/>
                <w:b w:val="0"/>
                <w:color w:val="auto"/>
                <w:sz w:val="22"/>
                <w:szCs w:val="22"/>
                <w:lang w:val="el-GR"/>
              </w:rPr>
            </w:pPr>
            <w:r w:rsidRPr="00F84F8D">
              <w:rPr>
                <w:rFonts w:asciiTheme="minorHAnsi" w:hAnsiTheme="minorHAnsi" w:cs="Calibri"/>
                <w:b w:val="0"/>
                <w:color w:val="auto"/>
                <w:sz w:val="22"/>
                <w:szCs w:val="22"/>
                <w:lang w:val="el-GR"/>
              </w:rPr>
              <w:t>13.</w:t>
            </w:r>
            <w:r>
              <w:rPr>
                <w:rFonts w:asciiTheme="minorHAnsi" w:hAnsiTheme="minorHAnsi" w:cs="Calibri"/>
                <w:b w:val="0"/>
                <w:color w:val="auto"/>
                <w:sz w:val="22"/>
                <w:szCs w:val="22"/>
              </w:rPr>
              <w:t>766</w:t>
            </w:r>
            <w:r w:rsidR="00133A83" w:rsidRPr="00063BCB">
              <w:rPr>
                <w:rFonts w:asciiTheme="minorHAnsi" w:hAnsiTheme="minorHAnsi" w:cs="Calibri"/>
                <w:b w:val="0"/>
                <w:color w:val="auto"/>
                <w:sz w:val="22"/>
                <w:szCs w:val="22"/>
                <w:lang w:val="el-GR"/>
              </w:rPr>
              <w:t xml:space="preserve"> ή</w:t>
            </w:r>
          </w:p>
          <w:p w:rsidR="00133A83" w:rsidRPr="00063BCB" w:rsidRDefault="00F84F8D" w:rsidP="00CD7B08">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69</w:t>
            </w:r>
            <w:r w:rsidR="00133A83" w:rsidRPr="00063BCB">
              <w:rPr>
                <w:rFonts w:asciiTheme="minorHAnsi" w:hAnsiTheme="minorHAnsi" w:cs="Calibri"/>
                <w:b w:val="0"/>
                <w:color w:val="auto"/>
                <w:sz w:val="22"/>
                <w:szCs w:val="22"/>
                <w:lang w:val="el-GR"/>
              </w:rPr>
              <w:t>%</w:t>
            </w:r>
          </w:p>
        </w:tc>
        <w:tc>
          <w:tcPr>
            <w:tcW w:w="1234" w:type="dxa"/>
          </w:tcPr>
          <w:p w:rsidR="00CD7B08" w:rsidRPr="00F84F8D" w:rsidRDefault="00F84F8D" w:rsidP="004470BF">
            <w:pPr>
              <w:jc w:val="center"/>
              <w:rPr>
                <w:rFonts w:asciiTheme="minorHAnsi" w:hAnsiTheme="minorHAnsi" w:cs="Calibri"/>
                <w:color w:val="auto"/>
                <w:sz w:val="22"/>
                <w:szCs w:val="22"/>
                <w:lang w:val="el-GR"/>
              </w:rPr>
            </w:pPr>
            <w:r w:rsidRPr="00F84F8D">
              <w:rPr>
                <w:rFonts w:asciiTheme="minorHAnsi" w:hAnsiTheme="minorHAnsi" w:cs="Calibri"/>
                <w:color w:val="auto"/>
                <w:sz w:val="22"/>
                <w:szCs w:val="22"/>
                <w:lang w:val="el-GR"/>
              </w:rPr>
              <w:t>9.937</w:t>
            </w:r>
          </w:p>
          <w:p w:rsidR="007E455C" w:rsidRPr="00063BCB" w:rsidRDefault="00F84F8D" w:rsidP="004470BF">
            <w:pPr>
              <w:jc w:val="center"/>
              <w:rPr>
                <w:rFonts w:asciiTheme="minorHAnsi" w:hAnsiTheme="minorHAnsi" w:cs="Calibri"/>
                <w:b w:val="0"/>
                <w:color w:val="auto"/>
                <w:sz w:val="22"/>
                <w:szCs w:val="22"/>
                <w:lang w:val="el-GR"/>
              </w:rPr>
            </w:pPr>
            <w:r w:rsidRPr="00F84F8D">
              <w:rPr>
                <w:rFonts w:asciiTheme="minorHAnsi" w:hAnsiTheme="minorHAnsi" w:cs="Calibri"/>
                <w:b w:val="0"/>
                <w:color w:val="auto"/>
                <w:sz w:val="22"/>
                <w:szCs w:val="22"/>
                <w:lang w:val="el-GR"/>
              </w:rPr>
              <w:t>2.</w:t>
            </w:r>
            <w:r>
              <w:rPr>
                <w:rFonts w:asciiTheme="minorHAnsi" w:hAnsiTheme="minorHAnsi" w:cs="Calibri"/>
                <w:b w:val="0"/>
                <w:color w:val="auto"/>
                <w:sz w:val="22"/>
                <w:szCs w:val="22"/>
              </w:rPr>
              <w:t>015</w:t>
            </w:r>
            <w:r w:rsidR="007E455C" w:rsidRPr="00063BCB">
              <w:rPr>
                <w:rFonts w:asciiTheme="minorHAnsi" w:hAnsiTheme="minorHAnsi" w:cs="Calibri"/>
                <w:b w:val="0"/>
                <w:color w:val="auto"/>
                <w:sz w:val="22"/>
                <w:szCs w:val="22"/>
                <w:lang w:val="el-GR"/>
              </w:rPr>
              <w:t xml:space="preserve"> ή</w:t>
            </w:r>
          </w:p>
          <w:p w:rsidR="007E455C" w:rsidRPr="00063BCB" w:rsidRDefault="007E455C" w:rsidP="00F84F8D">
            <w:pPr>
              <w:jc w:val="center"/>
              <w:rPr>
                <w:rFonts w:asciiTheme="minorHAnsi" w:hAnsiTheme="minorHAnsi" w:cs="Calibri"/>
                <w:color w:val="auto"/>
                <w:sz w:val="22"/>
                <w:szCs w:val="22"/>
                <w:u w:val="single"/>
                <w:lang w:val="el-GR"/>
              </w:rPr>
            </w:pPr>
            <w:r w:rsidRPr="00063BCB">
              <w:rPr>
                <w:rFonts w:asciiTheme="minorHAnsi" w:hAnsiTheme="minorHAnsi" w:cs="Calibri"/>
                <w:b w:val="0"/>
                <w:color w:val="auto"/>
                <w:sz w:val="22"/>
                <w:szCs w:val="22"/>
                <w:lang w:val="el-GR"/>
              </w:rPr>
              <w:t xml:space="preserve"> </w:t>
            </w:r>
            <w:r w:rsidR="00F84F8D">
              <w:rPr>
                <w:rFonts w:asciiTheme="minorHAnsi" w:hAnsiTheme="minorHAnsi" w:cs="Calibri"/>
                <w:b w:val="0"/>
                <w:color w:val="auto"/>
                <w:sz w:val="22"/>
                <w:szCs w:val="22"/>
              </w:rPr>
              <w:t>25</w:t>
            </w:r>
            <w:r w:rsidRPr="00063BCB">
              <w:rPr>
                <w:rFonts w:asciiTheme="minorHAnsi" w:hAnsiTheme="minorHAnsi" w:cs="Calibri"/>
                <w:b w:val="0"/>
                <w:color w:val="auto"/>
                <w:sz w:val="22"/>
                <w:szCs w:val="22"/>
                <w:lang w:val="el-GR"/>
              </w:rPr>
              <w:t>%</w:t>
            </w:r>
          </w:p>
        </w:tc>
        <w:tc>
          <w:tcPr>
            <w:tcW w:w="1031" w:type="dxa"/>
          </w:tcPr>
          <w:p w:rsidR="00CA31D1" w:rsidRPr="00F84F8D" w:rsidRDefault="00F84F8D" w:rsidP="004470BF">
            <w:pPr>
              <w:jc w:val="center"/>
              <w:rPr>
                <w:rFonts w:asciiTheme="minorHAnsi" w:hAnsiTheme="minorHAnsi" w:cs="Calibri"/>
                <w:color w:val="auto"/>
                <w:sz w:val="22"/>
                <w:szCs w:val="22"/>
                <w:lang w:val="el-GR"/>
              </w:rPr>
            </w:pPr>
            <w:r w:rsidRPr="00F84F8D">
              <w:rPr>
                <w:rFonts w:asciiTheme="minorHAnsi" w:hAnsiTheme="minorHAnsi" w:cs="Calibri"/>
                <w:color w:val="auto"/>
                <w:sz w:val="22"/>
                <w:szCs w:val="22"/>
                <w:lang w:val="el-GR"/>
              </w:rPr>
              <w:t>8.215</w:t>
            </w:r>
          </w:p>
          <w:p w:rsidR="007E455C" w:rsidRPr="00063BCB" w:rsidRDefault="00F84F8D" w:rsidP="004470BF">
            <w:pPr>
              <w:jc w:val="center"/>
              <w:rPr>
                <w:rFonts w:asciiTheme="minorHAnsi" w:hAnsiTheme="minorHAnsi" w:cs="Calibri"/>
                <w:b w:val="0"/>
                <w:color w:val="auto"/>
                <w:sz w:val="22"/>
                <w:szCs w:val="22"/>
                <w:lang w:val="el-GR"/>
              </w:rPr>
            </w:pPr>
            <w:r w:rsidRPr="00F84F8D">
              <w:rPr>
                <w:rFonts w:asciiTheme="minorHAnsi" w:hAnsiTheme="minorHAnsi" w:cs="Calibri"/>
                <w:b w:val="0"/>
                <w:color w:val="auto"/>
                <w:sz w:val="22"/>
                <w:szCs w:val="22"/>
                <w:lang w:val="el-GR"/>
              </w:rPr>
              <w:t>2.</w:t>
            </w:r>
            <w:r>
              <w:rPr>
                <w:rFonts w:asciiTheme="minorHAnsi" w:hAnsiTheme="minorHAnsi" w:cs="Calibri"/>
                <w:b w:val="0"/>
                <w:color w:val="auto"/>
                <w:sz w:val="22"/>
                <w:szCs w:val="22"/>
              </w:rPr>
              <w:t>062</w:t>
            </w:r>
            <w:r w:rsidR="007E455C" w:rsidRPr="00063BCB">
              <w:rPr>
                <w:rFonts w:asciiTheme="minorHAnsi" w:hAnsiTheme="minorHAnsi" w:cs="Calibri"/>
                <w:b w:val="0"/>
                <w:color w:val="auto"/>
                <w:sz w:val="22"/>
                <w:szCs w:val="22"/>
                <w:lang w:val="el-GR"/>
              </w:rPr>
              <w:t xml:space="preserve"> ή </w:t>
            </w:r>
          </w:p>
          <w:p w:rsidR="007E455C" w:rsidRPr="00063BCB" w:rsidRDefault="00F84F8D" w:rsidP="00B947FC">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34</w:t>
            </w:r>
            <w:r w:rsidR="007E455C" w:rsidRPr="00063BCB">
              <w:rPr>
                <w:rFonts w:asciiTheme="minorHAnsi" w:hAnsiTheme="minorHAnsi" w:cs="Calibri"/>
                <w:b w:val="0"/>
                <w:color w:val="auto"/>
                <w:sz w:val="22"/>
                <w:szCs w:val="22"/>
                <w:lang w:val="el-GR"/>
              </w:rPr>
              <w:t>%</w:t>
            </w:r>
          </w:p>
        </w:tc>
        <w:tc>
          <w:tcPr>
            <w:tcW w:w="1152" w:type="dxa"/>
          </w:tcPr>
          <w:p w:rsidR="00CA31D1" w:rsidRPr="00F84F8D" w:rsidRDefault="00F84F8D" w:rsidP="004470BF">
            <w:pPr>
              <w:jc w:val="center"/>
              <w:rPr>
                <w:rFonts w:asciiTheme="minorHAnsi" w:hAnsiTheme="minorHAnsi" w:cs="Calibri"/>
                <w:color w:val="auto"/>
                <w:sz w:val="22"/>
                <w:szCs w:val="22"/>
              </w:rPr>
            </w:pPr>
            <w:r>
              <w:rPr>
                <w:rFonts w:asciiTheme="minorHAnsi" w:hAnsiTheme="minorHAnsi" w:cs="Calibri"/>
                <w:color w:val="auto"/>
                <w:sz w:val="22"/>
                <w:szCs w:val="22"/>
              </w:rPr>
              <w:t>5.640</w:t>
            </w:r>
          </w:p>
          <w:p w:rsidR="00AB7A1A" w:rsidRPr="00063BCB" w:rsidRDefault="00AC70A3" w:rsidP="00AB7A1A">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w:t>
            </w:r>
            <w:r w:rsidR="00B947FC" w:rsidRPr="00063BCB">
              <w:rPr>
                <w:rFonts w:asciiTheme="minorHAnsi" w:hAnsiTheme="minorHAnsi" w:cs="Calibri"/>
                <w:b w:val="0"/>
                <w:color w:val="auto"/>
                <w:sz w:val="22"/>
                <w:szCs w:val="22"/>
                <w:lang w:val="el-GR"/>
              </w:rPr>
              <w:t>.</w:t>
            </w:r>
            <w:r w:rsidR="00F84F8D">
              <w:rPr>
                <w:rFonts w:asciiTheme="minorHAnsi" w:hAnsiTheme="minorHAnsi" w:cs="Calibri"/>
                <w:b w:val="0"/>
                <w:color w:val="auto"/>
                <w:sz w:val="22"/>
                <w:szCs w:val="22"/>
              </w:rPr>
              <w:t>417</w:t>
            </w:r>
            <w:r w:rsidR="002F5F46" w:rsidRPr="00063BCB">
              <w:rPr>
                <w:rFonts w:asciiTheme="minorHAnsi" w:hAnsiTheme="minorHAnsi" w:cs="Calibri"/>
                <w:b w:val="0"/>
                <w:color w:val="auto"/>
                <w:sz w:val="22"/>
                <w:szCs w:val="22"/>
                <w:lang w:val="el-GR"/>
              </w:rPr>
              <w:t xml:space="preserve"> ή</w:t>
            </w:r>
            <w:r w:rsidR="00206B2B" w:rsidRPr="00063BCB">
              <w:rPr>
                <w:rFonts w:asciiTheme="minorHAnsi" w:hAnsiTheme="minorHAnsi" w:cs="Calibri"/>
                <w:b w:val="0"/>
                <w:color w:val="auto"/>
                <w:sz w:val="22"/>
                <w:szCs w:val="22"/>
                <w:lang w:val="el-GR"/>
              </w:rPr>
              <w:t xml:space="preserve">   </w:t>
            </w:r>
          </w:p>
          <w:p w:rsidR="00206B2B" w:rsidRPr="00063BCB" w:rsidRDefault="00F84F8D" w:rsidP="00B2790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75</w:t>
            </w:r>
            <w:r w:rsidR="00206B2B" w:rsidRPr="00063BCB">
              <w:rPr>
                <w:rFonts w:asciiTheme="minorHAnsi" w:hAnsiTheme="minorHAnsi" w:cs="Calibri"/>
                <w:b w:val="0"/>
                <w:color w:val="auto"/>
                <w:sz w:val="22"/>
                <w:szCs w:val="22"/>
                <w:lang w:val="el-GR"/>
              </w:rPr>
              <w:t>%</w:t>
            </w:r>
          </w:p>
        </w:tc>
        <w:tc>
          <w:tcPr>
            <w:tcW w:w="1418" w:type="dxa"/>
          </w:tcPr>
          <w:p w:rsidR="00CA31D1" w:rsidRPr="00F84F8D" w:rsidRDefault="00F84F8D" w:rsidP="004470BF">
            <w:pPr>
              <w:jc w:val="center"/>
              <w:rPr>
                <w:rFonts w:asciiTheme="minorHAnsi" w:hAnsiTheme="minorHAnsi" w:cs="Calibri"/>
                <w:color w:val="auto"/>
                <w:sz w:val="22"/>
                <w:szCs w:val="22"/>
              </w:rPr>
            </w:pPr>
            <w:r>
              <w:rPr>
                <w:rFonts w:asciiTheme="minorHAnsi" w:hAnsiTheme="minorHAnsi" w:cs="Calibri"/>
                <w:color w:val="auto"/>
                <w:sz w:val="22"/>
                <w:szCs w:val="22"/>
              </w:rPr>
              <w:t>5.694</w:t>
            </w:r>
          </w:p>
          <w:p w:rsidR="00CD7B08" w:rsidRPr="00F84F8D" w:rsidRDefault="00F84F8D" w:rsidP="004470BF">
            <w:pPr>
              <w:jc w:val="center"/>
              <w:rPr>
                <w:rFonts w:asciiTheme="minorHAnsi" w:hAnsiTheme="minorHAnsi" w:cs="Calibri"/>
                <w:color w:val="auto"/>
                <w:sz w:val="22"/>
                <w:szCs w:val="22"/>
              </w:rPr>
            </w:pPr>
            <w:r>
              <w:rPr>
                <w:rFonts w:asciiTheme="minorHAnsi" w:hAnsiTheme="minorHAnsi" w:cs="Calibri"/>
                <w:color w:val="auto"/>
                <w:sz w:val="22"/>
                <w:szCs w:val="22"/>
              </w:rPr>
              <w:t>5.053</w:t>
            </w:r>
          </w:p>
          <w:p w:rsidR="00206B2B" w:rsidRPr="00063BCB" w:rsidRDefault="00B2790F" w:rsidP="00F84F8D">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7</w:t>
            </w:r>
            <w:r w:rsidR="00F84F8D">
              <w:rPr>
                <w:rFonts w:asciiTheme="minorHAnsi" w:hAnsiTheme="minorHAnsi" w:cs="Calibri"/>
                <w:b w:val="0"/>
                <w:color w:val="auto"/>
                <w:sz w:val="22"/>
                <w:szCs w:val="22"/>
              </w:rPr>
              <w:t>88</w:t>
            </w:r>
            <w:r w:rsidR="008F5947" w:rsidRPr="00063BCB">
              <w:rPr>
                <w:rFonts w:asciiTheme="minorHAnsi" w:hAnsiTheme="minorHAnsi" w:cs="Calibri"/>
                <w:b w:val="0"/>
                <w:color w:val="auto"/>
                <w:sz w:val="22"/>
                <w:szCs w:val="22"/>
                <w:lang w:val="el-GR"/>
              </w:rPr>
              <w:t>%</w:t>
            </w:r>
            <w:r w:rsidR="00D70016" w:rsidRPr="00063BCB">
              <w:rPr>
                <w:rFonts w:asciiTheme="minorHAnsi" w:hAnsiTheme="minorHAnsi" w:cs="Calibri"/>
                <w:b w:val="0"/>
                <w:color w:val="auto"/>
                <w:sz w:val="22"/>
                <w:szCs w:val="22"/>
                <w:lang w:val="el-GR"/>
              </w:rPr>
              <w:t xml:space="preserve"> </w:t>
            </w:r>
          </w:p>
        </w:tc>
        <w:tc>
          <w:tcPr>
            <w:tcW w:w="990" w:type="dxa"/>
          </w:tcPr>
          <w:p w:rsidR="00CA31D1" w:rsidRPr="00F84F8D" w:rsidRDefault="00AC70A3" w:rsidP="004470BF">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4</w:t>
            </w:r>
            <w:r w:rsidR="00B947FC" w:rsidRPr="00063BCB">
              <w:rPr>
                <w:rFonts w:asciiTheme="minorHAnsi" w:hAnsiTheme="minorHAnsi" w:cs="Calibri"/>
                <w:color w:val="auto"/>
                <w:sz w:val="22"/>
                <w:szCs w:val="22"/>
                <w:lang w:val="el-GR"/>
              </w:rPr>
              <w:t>.16</w:t>
            </w:r>
            <w:r w:rsidR="00F84F8D">
              <w:rPr>
                <w:rFonts w:asciiTheme="minorHAnsi" w:hAnsiTheme="minorHAnsi" w:cs="Calibri"/>
                <w:color w:val="auto"/>
                <w:sz w:val="22"/>
                <w:szCs w:val="22"/>
              </w:rPr>
              <w:t>3</w:t>
            </w:r>
          </w:p>
          <w:p w:rsidR="00206B2B" w:rsidRPr="00063BCB" w:rsidRDefault="00AC70A3" w:rsidP="004470B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w:t>
            </w:r>
            <w:r w:rsidR="00B947FC" w:rsidRPr="00063BCB">
              <w:rPr>
                <w:rFonts w:asciiTheme="minorHAnsi" w:hAnsiTheme="minorHAnsi" w:cs="Calibri"/>
                <w:b w:val="0"/>
                <w:color w:val="auto"/>
                <w:sz w:val="22"/>
                <w:szCs w:val="22"/>
                <w:lang w:val="el-GR"/>
              </w:rPr>
              <w:t>.</w:t>
            </w:r>
            <w:r w:rsidR="00F84F8D">
              <w:rPr>
                <w:rFonts w:asciiTheme="minorHAnsi" w:hAnsiTheme="minorHAnsi" w:cs="Calibri"/>
                <w:b w:val="0"/>
                <w:color w:val="auto"/>
                <w:sz w:val="22"/>
                <w:szCs w:val="22"/>
              </w:rPr>
              <w:t>219</w:t>
            </w:r>
            <w:r w:rsidRPr="00063BCB">
              <w:rPr>
                <w:rFonts w:asciiTheme="minorHAnsi" w:hAnsiTheme="minorHAnsi" w:cs="Calibri"/>
                <w:b w:val="0"/>
                <w:color w:val="auto"/>
                <w:sz w:val="22"/>
                <w:szCs w:val="22"/>
                <w:lang w:val="el-GR"/>
              </w:rPr>
              <w:t xml:space="preserve"> </w:t>
            </w:r>
            <w:r w:rsidR="00206B2B" w:rsidRPr="00063BCB">
              <w:rPr>
                <w:rFonts w:asciiTheme="minorHAnsi" w:hAnsiTheme="minorHAnsi" w:cs="Calibri"/>
                <w:b w:val="0"/>
                <w:color w:val="auto"/>
                <w:sz w:val="22"/>
                <w:szCs w:val="22"/>
                <w:lang w:val="el-GR"/>
              </w:rPr>
              <w:t xml:space="preserve">ή </w:t>
            </w:r>
          </w:p>
          <w:p w:rsidR="00206B2B" w:rsidRPr="00063BCB" w:rsidRDefault="00B947FC" w:rsidP="00F84F8D">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Pr="00F84F8D">
              <w:rPr>
                <w:rFonts w:asciiTheme="minorHAnsi" w:hAnsiTheme="minorHAnsi" w:cs="Calibri"/>
                <w:b w:val="0"/>
                <w:color w:val="auto"/>
                <w:sz w:val="22"/>
                <w:szCs w:val="22"/>
                <w:lang w:val="el-GR"/>
              </w:rPr>
              <w:t>1</w:t>
            </w:r>
            <w:r w:rsidR="00F84F8D">
              <w:rPr>
                <w:rFonts w:asciiTheme="minorHAnsi" w:hAnsiTheme="minorHAnsi" w:cs="Calibri"/>
                <w:b w:val="0"/>
                <w:color w:val="auto"/>
                <w:sz w:val="22"/>
                <w:szCs w:val="22"/>
              </w:rPr>
              <w:t>4</w:t>
            </w:r>
            <w:r w:rsidR="00206B2B" w:rsidRPr="00063BCB">
              <w:rPr>
                <w:rFonts w:asciiTheme="minorHAnsi" w:hAnsiTheme="minorHAnsi" w:cs="Calibri"/>
                <w:b w:val="0"/>
                <w:color w:val="auto"/>
                <w:sz w:val="22"/>
                <w:szCs w:val="22"/>
                <w:lang w:val="el-GR"/>
              </w:rPr>
              <w:t>%</w:t>
            </w:r>
          </w:p>
        </w:tc>
      </w:tr>
      <w:tr w:rsidR="00063BCB" w:rsidRPr="00F84F8D" w:rsidTr="00F14AF0">
        <w:trPr>
          <w:trHeight w:val="923"/>
        </w:trPr>
        <w:tc>
          <w:tcPr>
            <w:tcW w:w="176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Άνεργοι Ευρωπαίοι</w:t>
            </w:r>
          </w:p>
          <w:p w:rsidR="007E455C" w:rsidRPr="00063BCB" w:rsidRDefault="007E455C"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Μεταβολή</w:t>
            </w:r>
          </w:p>
          <w:p w:rsidR="00CA31D1" w:rsidRPr="00063BCB" w:rsidRDefault="00CA31D1"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(Πίνακας 9)</w:t>
            </w:r>
          </w:p>
        </w:tc>
        <w:tc>
          <w:tcPr>
            <w:tcW w:w="1251" w:type="dxa"/>
          </w:tcPr>
          <w:p w:rsidR="00C70D27" w:rsidRPr="00F84F8D" w:rsidRDefault="00F84F8D" w:rsidP="004470BF">
            <w:pPr>
              <w:jc w:val="center"/>
              <w:rPr>
                <w:rFonts w:asciiTheme="minorHAnsi" w:hAnsiTheme="minorHAnsi" w:cs="Calibri"/>
                <w:color w:val="auto"/>
                <w:sz w:val="22"/>
                <w:szCs w:val="22"/>
                <w:lang w:val="el-GR"/>
              </w:rPr>
            </w:pPr>
            <w:r w:rsidRPr="00F84F8D">
              <w:rPr>
                <w:rFonts w:asciiTheme="minorHAnsi" w:hAnsiTheme="minorHAnsi" w:cs="Calibri"/>
                <w:color w:val="auto"/>
                <w:sz w:val="22"/>
                <w:szCs w:val="22"/>
                <w:lang w:val="el-GR"/>
              </w:rPr>
              <w:t>8.190</w:t>
            </w:r>
          </w:p>
          <w:p w:rsidR="00133A83" w:rsidRPr="00063BCB" w:rsidRDefault="00F84F8D" w:rsidP="004470BF">
            <w:pPr>
              <w:jc w:val="center"/>
              <w:rPr>
                <w:rFonts w:asciiTheme="minorHAnsi" w:hAnsiTheme="minorHAnsi" w:cs="Calibri"/>
                <w:b w:val="0"/>
                <w:color w:val="auto"/>
                <w:sz w:val="22"/>
                <w:szCs w:val="22"/>
                <w:lang w:val="el-GR"/>
              </w:rPr>
            </w:pPr>
            <w:r w:rsidRPr="00F84F8D">
              <w:rPr>
                <w:rFonts w:asciiTheme="minorHAnsi" w:hAnsiTheme="minorHAnsi" w:cs="Calibri"/>
                <w:b w:val="0"/>
                <w:color w:val="auto"/>
                <w:sz w:val="22"/>
                <w:szCs w:val="22"/>
                <w:lang w:val="el-GR"/>
              </w:rPr>
              <w:t>5.</w:t>
            </w:r>
            <w:r>
              <w:rPr>
                <w:rFonts w:asciiTheme="minorHAnsi" w:hAnsiTheme="minorHAnsi" w:cs="Calibri"/>
                <w:b w:val="0"/>
                <w:color w:val="auto"/>
                <w:sz w:val="22"/>
                <w:szCs w:val="22"/>
              </w:rPr>
              <w:t>438</w:t>
            </w:r>
            <w:r w:rsidR="00626E34" w:rsidRPr="00063BCB">
              <w:rPr>
                <w:rFonts w:asciiTheme="minorHAnsi" w:hAnsiTheme="minorHAnsi" w:cs="Calibri"/>
                <w:b w:val="0"/>
                <w:color w:val="auto"/>
                <w:sz w:val="22"/>
                <w:szCs w:val="22"/>
                <w:lang w:val="el-GR"/>
              </w:rPr>
              <w:t xml:space="preserve"> </w:t>
            </w:r>
            <w:r w:rsidR="00D345BD" w:rsidRPr="00063BCB">
              <w:rPr>
                <w:rFonts w:asciiTheme="minorHAnsi" w:hAnsiTheme="minorHAnsi" w:cs="Calibri"/>
                <w:b w:val="0"/>
                <w:color w:val="auto"/>
                <w:sz w:val="22"/>
                <w:szCs w:val="22"/>
                <w:lang w:val="el-GR"/>
              </w:rPr>
              <w:t>ή</w:t>
            </w:r>
          </w:p>
          <w:p w:rsidR="00133A83" w:rsidRPr="00063BCB" w:rsidRDefault="00E72B6A" w:rsidP="00F84F8D">
            <w:pPr>
              <w:jc w:val="center"/>
              <w:rPr>
                <w:rFonts w:asciiTheme="minorHAnsi" w:hAnsiTheme="minorHAnsi" w:cs="Calibri"/>
                <w:color w:val="auto"/>
                <w:sz w:val="22"/>
                <w:szCs w:val="22"/>
                <w:lang w:val="el-GR"/>
              </w:rPr>
            </w:pPr>
            <w:r w:rsidRPr="00063BCB">
              <w:rPr>
                <w:rFonts w:asciiTheme="minorHAnsi" w:hAnsiTheme="minorHAnsi" w:cs="Calibri"/>
                <w:b w:val="0"/>
                <w:color w:val="auto"/>
                <w:sz w:val="22"/>
                <w:szCs w:val="22"/>
                <w:lang w:val="el-GR"/>
              </w:rPr>
              <w:t>1</w:t>
            </w:r>
            <w:r w:rsidR="00F84F8D">
              <w:rPr>
                <w:rFonts w:asciiTheme="minorHAnsi" w:hAnsiTheme="minorHAnsi" w:cs="Calibri"/>
                <w:b w:val="0"/>
                <w:color w:val="auto"/>
                <w:sz w:val="22"/>
                <w:szCs w:val="22"/>
              </w:rPr>
              <w:t>98</w:t>
            </w:r>
            <w:r w:rsidR="00325BC5" w:rsidRPr="00063BCB">
              <w:rPr>
                <w:rFonts w:asciiTheme="minorHAnsi" w:hAnsiTheme="minorHAnsi" w:cs="Calibri"/>
                <w:b w:val="0"/>
                <w:color w:val="auto"/>
                <w:sz w:val="22"/>
                <w:szCs w:val="22"/>
                <w:lang w:val="el-GR"/>
              </w:rPr>
              <w:t>%</w:t>
            </w:r>
          </w:p>
        </w:tc>
        <w:tc>
          <w:tcPr>
            <w:tcW w:w="1234" w:type="dxa"/>
          </w:tcPr>
          <w:p w:rsidR="00574FDE" w:rsidRPr="00F84F8D" w:rsidRDefault="00F84F8D" w:rsidP="00574FDE">
            <w:pPr>
              <w:jc w:val="center"/>
              <w:rPr>
                <w:rFonts w:asciiTheme="minorHAnsi" w:hAnsiTheme="minorHAnsi" w:cs="Calibri"/>
                <w:color w:val="auto"/>
                <w:sz w:val="22"/>
                <w:szCs w:val="22"/>
              </w:rPr>
            </w:pPr>
            <w:r>
              <w:rPr>
                <w:rFonts w:asciiTheme="minorHAnsi" w:hAnsiTheme="minorHAnsi" w:cs="Calibri"/>
                <w:color w:val="auto"/>
                <w:sz w:val="22"/>
                <w:szCs w:val="22"/>
              </w:rPr>
              <w:t>1.461</w:t>
            </w:r>
          </w:p>
          <w:p w:rsidR="00C24A58" w:rsidRPr="00063BCB" w:rsidRDefault="00F84F8D" w:rsidP="00BD078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441</w:t>
            </w:r>
            <w:r w:rsidR="00D345BD" w:rsidRPr="00063BCB">
              <w:rPr>
                <w:rFonts w:asciiTheme="minorHAnsi" w:hAnsiTheme="minorHAnsi" w:cs="Calibri"/>
                <w:b w:val="0"/>
                <w:color w:val="auto"/>
                <w:sz w:val="22"/>
                <w:szCs w:val="22"/>
                <w:lang w:val="el-GR"/>
              </w:rPr>
              <w:t xml:space="preserve"> ή</w:t>
            </w:r>
          </w:p>
          <w:p w:rsidR="00913D79" w:rsidRPr="00063BCB" w:rsidRDefault="00F84F8D" w:rsidP="00B947FC">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43</w:t>
            </w:r>
            <w:r w:rsidR="00913D79" w:rsidRPr="00063BCB">
              <w:rPr>
                <w:rFonts w:asciiTheme="minorHAnsi" w:hAnsiTheme="minorHAnsi" w:cs="Calibri"/>
                <w:b w:val="0"/>
                <w:color w:val="auto"/>
                <w:sz w:val="22"/>
                <w:szCs w:val="22"/>
                <w:lang w:val="el-GR"/>
              </w:rPr>
              <w:t>%</w:t>
            </w:r>
          </w:p>
        </w:tc>
        <w:tc>
          <w:tcPr>
            <w:tcW w:w="1031" w:type="dxa"/>
          </w:tcPr>
          <w:p w:rsidR="00574FDE" w:rsidRPr="00F84F8D" w:rsidRDefault="00612F8E" w:rsidP="004470BF">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CC0E09" w:rsidRPr="00063BCB">
              <w:rPr>
                <w:rFonts w:asciiTheme="minorHAnsi" w:hAnsiTheme="minorHAnsi" w:cs="Calibri"/>
                <w:color w:val="auto"/>
                <w:sz w:val="22"/>
                <w:szCs w:val="22"/>
                <w:lang w:val="el-GR"/>
              </w:rPr>
              <w:t>.</w:t>
            </w:r>
            <w:r w:rsidR="00F84F8D">
              <w:rPr>
                <w:rFonts w:asciiTheme="minorHAnsi" w:hAnsiTheme="minorHAnsi" w:cs="Calibri"/>
                <w:color w:val="auto"/>
                <w:sz w:val="22"/>
                <w:szCs w:val="22"/>
              </w:rPr>
              <w:t>527</w:t>
            </w:r>
          </w:p>
          <w:p w:rsidR="00C24A58" w:rsidRPr="00063BCB" w:rsidRDefault="00F84F8D" w:rsidP="00C24A58">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699</w:t>
            </w:r>
            <w:r w:rsidR="00612F8E" w:rsidRPr="00063BCB">
              <w:rPr>
                <w:rFonts w:asciiTheme="minorHAnsi" w:hAnsiTheme="minorHAnsi" w:cs="Calibri"/>
                <w:b w:val="0"/>
                <w:color w:val="auto"/>
                <w:sz w:val="22"/>
                <w:szCs w:val="22"/>
                <w:lang w:val="el-GR"/>
              </w:rPr>
              <w:t xml:space="preserve"> </w:t>
            </w:r>
            <w:r w:rsidR="0077355D" w:rsidRPr="00063BCB">
              <w:rPr>
                <w:rFonts w:asciiTheme="minorHAnsi" w:hAnsiTheme="minorHAnsi" w:cs="Calibri"/>
                <w:b w:val="0"/>
                <w:color w:val="auto"/>
                <w:sz w:val="22"/>
                <w:szCs w:val="22"/>
                <w:lang w:val="el-GR"/>
              </w:rPr>
              <w:t>ή</w:t>
            </w:r>
          </w:p>
          <w:p w:rsidR="00206B2B" w:rsidRPr="00063BCB" w:rsidRDefault="0077355D" w:rsidP="00F84F8D">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 xml:space="preserve"> </w:t>
            </w:r>
            <w:r w:rsidR="00F84F8D">
              <w:rPr>
                <w:rFonts w:asciiTheme="minorHAnsi" w:hAnsiTheme="minorHAnsi" w:cs="Calibri"/>
                <w:b w:val="0"/>
                <w:color w:val="auto"/>
                <w:sz w:val="22"/>
                <w:szCs w:val="22"/>
              </w:rPr>
              <w:t>84</w:t>
            </w:r>
            <w:r w:rsidRPr="00063BCB">
              <w:rPr>
                <w:rFonts w:asciiTheme="minorHAnsi" w:hAnsiTheme="minorHAnsi" w:cs="Calibri"/>
                <w:b w:val="0"/>
                <w:color w:val="auto"/>
                <w:sz w:val="22"/>
                <w:szCs w:val="22"/>
                <w:lang w:val="el-GR"/>
              </w:rPr>
              <w:t>%</w:t>
            </w:r>
          </w:p>
        </w:tc>
        <w:tc>
          <w:tcPr>
            <w:tcW w:w="1152" w:type="dxa"/>
          </w:tcPr>
          <w:p w:rsidR="001D6A77" w:rsidRPr="00F84F8D" w:rsidRDefault="00612F8E" w:rsidP="001D6A77">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CC0E09" w:rsidRPr="00063BCB">
              <w:rPr>
                <w:rFonts w:asciiTheme="minorHAnsi" w:hAnsiTheme="minorHAnsi" w:cs="Calibri"/>
                <w:color w:val="auto"/>
                <w:sz w:val="22"/>
                <w:szCs w:val="22"/>
                <w:lang w:val="el-GR"/>
              </w:rPr>
              <w:t>.1</w:t>
            </w:r>
            <w:r w:rsidR="00B947FC" w:rsidRPr="00F84F8D">
              <w:rPr>
                <w:rFonts w:asciiTheme="minorHAnsi" w:hAnsiTheme="minorHAnsi" w:cs="Calibri"/>
                <w:color w:val="auto"/>
                <w:sz w:val="22"/>
                <w:szCs w:val="22"/>
                <w:lang w:val="el-GR"/>
              </w:rPr>
              <w:t>2</w:t>
            </w:r>
            <w:r w:rsidR="00F84F8D">
              <w:rPr>
                <w:rFonts w:asciiTheme="minorHAnsi" w:hAnsiTheme="minorHAnsi" w:cs="Calibri"/>
                <w:color w:val="auto"/>
                <w:sz w:val="22"/>
                <w:szCs w:val="22"/>
              </w:rPr>
              <w:t>2</w:t>
            </w:r>
          </w:p>
          <w:p w:rsidR="007902F6" w:rsidRPr="00F84F8D" w:rsidRDefault="00612F8E" w:rsidP="006401E1">
            <w:pPr>
              <w:jc w:val="center"/>
              <w:rPr>
                <w:rFonts w:asciiTheme="minorHAnsi" w:hAnsiTheme="minorHAnsi" w:cs="Calibri"/>
                <w:b w:val="0"/>
                <w:color w:val="auto"/>
                <w:sz w:val="22"/>
                <w:szCs w:val="22"/>
              </w:rPr>
            </w:pPr>
            <w:r w:rsidRPr="00063BCB">
              <w:rPr>
                <w:rFonts w:asciiTheme="minorHAnsi" w:hAnsiTheme="minorHAnsi" w:cs="Calibri"/>
                <w:b w:val="0"/>
                <w:color w:val="auto"/>
                <w:sz w:val="22"/>
                <w:szCs w:val="22"/>
                <w:lang w:val="el-GR"/>
              </w:rPr>
              <w:t>6</w:t>
            </w:r>
            <w:r w:rsidR="00F84F8D">
              <w:rPr>
                <w:rFonts w:asciiTheme="minorHAnsi" w:hAnsiTheme="minorHAnsi" w:cs="Calibri"/>
                <w:b w:val="0"/>
                <w:color w:val="auto"/>
                <w:sz w:val="22"/>
                <w:szCs w:val="22"/>
              </w:rPr>
              <w:t>61</w:t>
            </w:r>
          </w:p>
          <w:p w:rsidR="002E65F1" w:rsidRPr="00063BCB" w:rsidRDefault="00612F8E" w:rsidP="00F84F8D">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00F84F8D">
              <w:rPr>
                <w:rFonts w:asciiTheme="minorHAnsi" w:hAnsiTheme="minorHAnsi" w:cs="Calibri"/>
                <w:b w:val="0"/>
                <w:color w:val="auto"/>
                <w:sz w:val="22"/>
                <w:szCs w:val="22"/>
              </w:rPr>
              <w:t>43</w:t>
            </w:r>
            <w:r w:rsidR="002E65F1" w:rsidRPr="00063BCB">
              <w:rPr>
                <w:rFonts w:asciiTheme="minorHAnsi" w:hAnsiTheme="minorHAnsi" w:cs="Calibri"/>
                <w:b w:val="0"/>
                <w:color w:val="auto"/>
                <w:sz w:val="22"/>
                <w:szCs w:val="22"/>
                <w:lang w:val="el-GR"/>
              </w:rPr>
              <w:t>%</w:t>
            </w:r>
          </w:p>
        </w:tc>
        <w:tc>
          <w:tcPr>
            <w:tcW w:w="1418" w:type="dxa"/>
          </w:tcPr>
          <w:p w:rsidR="007902F6" w:rsidRPr="00F84F8D" w:rsidRDefault="00CC0E09" w:rsidP="00574FDE">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2.</w:t>
            </w:r>
            <w:r w:rsidR="00B947FC" w:rsidRPr="00F84F8D">
              <w:rPr>
                <w:rFonts w:asciiTheme="minorHAnsi" w:hAnsiTheme="minorHAnsi" w:cs="Calibri"/>
                <w:color w:val="auto"/>
                <w:sz w:val="22"/>
                <w:szCs w:val="22"/>
                <w:lang w:val="el-GR"/>
              </w:rPr>
              <w:t>5</w:t>
            </w:r>
            <w:r w:rsidR="00F84F8D">
              <w:rPr>
                <w:rFonts w:asciiTheme="minorHAnsi" w:hAnsiTheme="minorHAnsi" w:cs="Calibri"/>
                <w:color w:val="auto"/>
                <w:sz w:val="22"/>
                <w:szCs w:val="22"/>
              </w:rPr>
              <w:t>40</w:t>
            </w:r>
          </w:p>
          <w:p w:rsidR="007902F6" w:rsidRPr="00063BCB" w:rsidRDefault="00612F8E" w:rsidP="00367F73">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w:t>
            </w:r>
            <w:r w:rsidR="00CC0E09" w:rsidRPr="00063BCB">
              <w:rPr>
                <w:rFonts w:asciiTheme="minorHAnsi" w:hAnsiTheme="minorHAnsi" w:cs="Calibri"/>
                <w:b w:val="0"/>
                <w:color w:val="auto"/>
                <w:sz w:val="22"/>
                <w:szCs w:val="22"/>
                <w:lang w:val="el-GR"/>
              </w:rPr>
              <w:t>.</w:t>
            </w:r>
            <w:r w:rsidR="00B947FC" w:rsidRPr="00F84F8D">
              <w:rPr>
                <w:rFonts w:asciiTheme="minorHAnsi" w:hAnsiTheme="minorHAnsi" w:cs="Calibri"/>
                <w:b w:val="0"/>
                <w:color w:val="auto"/>
                <w:sz w:val="22"/>
                <w:szCs w:val="22"/>
                <w:lang w:val="el-GR"/>
              </w:rPr>
              <w:t>4</w:t>
            </w:r>
            <w:r w:rsidR="00F84F8D">
              <w:rPr>
                <w:rFonts w:asciiTheme="minorHAnsi" w:hAnsiTheme="minorHAnsi" w:cs="Calibri"/>
                <w:b w:val="0"/>
                <w:color w:val="auto"/>
                <w:sz w:val="22"/>
                <w:szCs w:val="22"/>
              </w:rPr>
              <w:t>68</w:t>
            </w:r>
            <w:r w:rsidR="00367F73" w:rsidRPr="00063BCB">
              <w:rPr>
                <w:rFonts w:asciiTheme="minorHAnsi" w:hAnsiTheme="minorHAnsi" w:cs="Calibri"/>
                <w:b w:val="0"/>
                <w:color w:val="auto"/>
                <w:sz w:val="22"/>
                <w:szCs w:val="22"/>
                <w:lang w:val="el-GR"/>
              </w:rPr>
              <w:t xml:space="preserve"> ή</w:t>
            </w:r>
          </w:p>
          <w:p w:rsidR="00367F73" w:rsidRPr="00063BCB" w:rsidRDefault="00F84F8D" w:rsidP="008F5947">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3.428</w:t>
            </w:r>
            <w:r w:rsidR="00367F73" w:rsidRPr="00063BCB">
              <w:rPr>
                <w:rFonts w:asciiTheme="minorHAnsi" w:hAnsiTheme="minorHAnsi" w:cs="Calibri"/>
                <w:b w:val="0"/>
                <w:color w:val="auto"/>
                <w:sz w:val="22"/>
                <w:szCs w:val="22"/>
                <w:lang w:val="el-GR"/>
              </w:rPr>
              <w:t>%</w:t>
            </w:r>
          </w:p>
        </w:tc>
        <w:tc>
          <w:tcPr>
            <w:tcW w:w="990" w:type="dxa"/>
          </w:tcPr>
          <w:p w:rsidR="00C53053" w:rsidRPr="00F84F8D" w:rsidRDefault="00612F8E" w:rsidP="00367F73">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CC0E09" w:rsidRPr="00063BCB">
              <w:rPr>
                <w:rFonts w:asciiTheme="minorHAnsi" w:hAnsiTheme="minorHAnsi" w:cs="Calibri"/>
                <w:color w:val="auto"/>
                <w:sz w:val="22"/>
                <w:szCs w:val="22"/>
                <w:lang w:val="el-GR"/>
              </w:rPr>
              <w:t>.</w:t>
            </w:r>
            <w:r w:rsidR="00F84F8D">
              <w:rPr>
                <w:rFonts w:asciiTheme="minorHAnsi" w:hAnsiTheme="minorHAnsi" w:cs="Calibri"/>
                <w:color w:val="auto"/>
                <w:sz w:val="22"/>
                <w:szCs w:val="22"/>
              </w:rPr>
              <w:t>527</w:t>
            </w:r>
          </w:p>
          <w:p w:rsidR="00A303D2" w:rsidRPr="00063BCB" w:rsidRDefault="00F84F8D" w:rsidP="00D240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699</w:t>
            </w:r>
            <w:r w:rsidR="00691E23" w:rsidRPr="00063BCB">
              <w:rPr>
                <w:rFonts w:asciiTheme="minorHAnsi" w:hAnsiTheme="minorHAnsi" w:cs="Calibri"/>
                <w:b w:val="0"/>
                <w:color w:val="auto"/>
                <w:sz w:val="22"/>
                <w:szCs w:val="22"/>
                <w:lang w:val="el-GR"/>
              </w:rPr>
              <w:t xml:space="preserve"> ή</w:t>
            </w:r>
          </w:p>
          <w:p w:rsidR="00691E23" w:rsidRPr="00063BCB" w:rsidRDefault="00F84F8D" w:rsidP="00B947FC">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84</w:t>
            </w:r>
            <w:r w:rsidR="00691E23" w:rsidRPr="00063BCB">
              <w:rPr>
                <w:rFonts w:asciiTheme="minorHAnsi" w:hAnsiTheme="minorHAnsi" w:cs="Calibri"/>
                <w:b w:val="0"/>
                <w:color w:val="auto"/>
                <w:sz w:val="22"/>
                <w:szCs w:val="22"/>
                <w:lang w:val="el-GR"/>
              </w:rPr>
              <w:t>%</w:t>
            </w:r>
          </w:p>
        </w:tc>
      </w:tr>
      <w:tr w:rsidR="00063BCB" w:rsidRPr="00063BCB" w:rsidTr="00F14AF0">
        <w:trPr>
          <w:trHeight w:val="937"/>
        </w:trPr>
        <w:tc>
          <w:tcPr>
            <w:tcW w:w="176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Άνεργοι Αλλοδαποί</w:t>
            </w:r>
          </w:p>
          <w:p w:rsidR="007E455C" w:rsidRPr="00063BCB" w:rsidRDefault="007E455C"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Μεταβολή</w:t>
            </w:r>
          </w:p>
          <w:p w:rsidR="00CA31D1" w:rsidRPr="00063BCB" w:rsidRDefault="00CA31D1"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 xml:space="preserve">(Πίνακας </w:t>
            </w:r>
            <w:r w:rsidR="007E455C" w:rsidRPr="00063BCB">
              <w:rPr>
                <w:rFonts w:asciiTheme="minorHAnsi" w:hAnsiTheme="minorHAnsi" w:cs="Calibri"/>
                <w:b w:val="0"/>
                <w:color w:val="auto"/>
                <w:sz w:val="22"/>
                <w:szCs w:val="22"/>
                <w:lang w:val="el-GR"/>
              </w:rPr>
              <w:t>9)</w:t>
            </w:r>
          </w:p>
        </w:tc>
        <w:tc>
          <w:tcPr>
            <w:tcW w:w="1251" w:type="dxa"/>
          </w:tcPr>
          <w:p w:rsidR="00C70D27" w:rsidRPr="00F84F8D" w:rsidRDefault="00612F8E" w:rsidP="00C630E4">
            <w:pPr>
              <w:rPr>
                <w:rFonts w:asciiTheme="minorHAnsi" w:hAnsiTheme="minorHAnsi" w:cs="Calibri"/>
                <w:color w:val="auto"/>
                <w:sz w:val="22"/>
                <w:szCs w:val="22"/>
              </w:rPr>
            </w:pPr>
            <w:r w:rsidRPr="00063BCB">
              <w:rPr>
                <w:rFonts w:asciiTheme="minorHAnsi" w:hAnsiTheme="minorHAnsi" w:cs="Calibri"/>
                <w:color w:val="auto"/>
                <w:sz w:val="22"/>
                <w:szCs w:val="22"/>
                <w:lang w:val="el-GR"/>
              </w:rPr>
              <w:t xml:space="preserve">      1</w:t>
            </w:r>
            <w:r w:rsidR="00B2781E" w:rsidRPr="00063BCB">
              <w:rPr>
                <w:rFonts w:asciiTheme="minorHAnsi" w:hAnsiTheme="minorHAnsi" w:cs="Calibri"/>
                <w:color w:val="auto"/>
                <w:sz w:val="22"/>
                <w:szCs w:val="22"/>
                <w:lang w:val="el-GR"/>
              </w:rPr>
              <w:t>.7</w:t>
            </w:r>
            <w:r w:rsidR="00F84F8D">
              <w:rPr>
                <w:rFonts w:asciiTheme="minorHAnsi" w:hAnsiTheme="minorHAnsi" w:cs="Calibri"/>
                <w:color w:val="auto"/>
                <w:sz w:val="22"/>
                <w:szCs w:val="22"/>
              </w:rPr>
              <w:t>75</w:t>
            </w:r>
          </w:p>
          <w:p w:rsidR="0046496C" w:rsidRPr="00063BCB" w:rsidRDefault="00F84F8D"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984</w:t>
            </w:r>
            <w:r w:rsidR="00686EF5" w:rsidRPr="00063BCB">
              <w:rPr>
                <w:rFonts w:asciiTheme="minorHAnsi" w:hAnsiTheme="minorHAnsi" w:cs="Calibri"/>
                <w:b w:val="0"/>
                <w:color w:val="auto"/>
                <w:sz w:val="22"/>
                <w:szCs w:val="22"/>
              </w:rPr>
              <w:t xml:space="preserve"> </w:t>
            </w:r>
            <w:r w:rsidR="00686EF5" w:rsidRPr="00063BCB">
              <w:rPr>
                <w:rFonts w:asciiTheme="minorHAnsi" w:hAnsiTheme="minorHAnsi" w:cs="Calibri"/>
                <w:b w:val="0"/>
                <w:color w:val="auto"/>
                <w:sz w:val="22"/>
                <w:szCs w:val="22"/>
                <w:lang w:val="el-GR"/>
              </w:rPr>
              <w:t>ή</w:t>
            </w:r>
          </w:p>
          <w:p w:rsidR="00686EF5" w:rsidRPr="00063BCB" w:rsidRDefault="00612F8E" w:rsidP="00A31A1E">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00F84F8D">
              <w:rPr>
                <w:rFonts w:asciiTheme="minorHAnsi" w:hAnsiTheme="minorHAnsi" w:cs="Calibri"/>
                <w:b w:val="0"/>
                <w:color w:val="auto"/>
                <w:sz w:val="22"/>
                <w:szCs w:val="22"/>
              </w:rPr>
              <w:t>2</w:t>
            </w:r>
            <w:r w:rsidR="00B3196F" w:rsidRPr="00063BCB">
              <w:rPr>
                <w:rFonts w:asciiTheme="minorHAnsi" w:hAnsiTheme="minorHAnsi" w:cs="Calibri"/>
                <w:b w:val="0"/>
                <w:color w:val="auto"/>
                <w:sz w:val="22"/>
                <w:szCs w:val="22"/>
              </w:rPr>
              <w:t>4</w:t>
            </w:r>
            <w:r w:rsidR="00686EF5" w:rsidRPr="00063BCB">
              <w:rPr>
                <w:rFonts w:asciiTheme="minorHAnsi" w:hAnsiTheme="minorHAnsi" w:cs="Calibri"/>
                <w:b w:val="0"/>
                <w:color w:val="auto"/>
                <w:sz w:val="22"/>
                <w:szCs w:val="22"/>
                <w:lang w:val="el-GR"/>
              </w:rPr>
              <w:t>%</w:t>
            </w:r>
          </w:p>
          <w:p w:rsidR="00367F73" w:rsidRPr="00063BCB" w:rsidRDefault="00367F73" w:rsidP="00723F42">
            <w:pPr>
              <w:jc w:val="center"/>
              <w:rPr>
                <w:rFonts w:asciiTheme="minorHAnsi" w:hAnsiTheme="minorHAnsi" w:cs="Calibri"/>
                <w:b w:val="0"/>
                <w:color w:val="auto"/>
                <w:sz w:val="22"/>
                <w:szCs w:val="22"/>
                <w:lang w:val="el-GR"/>
              </w:rPr>
            </w:pPr>
          </w:p>
        </w:tc>
        <w:tc>
          <w:tcPr>
            <w:tcW w:w="1234" w:type="dxa"/>
          </w:tcPr>
          <w:p w:rsidR="004824AF" w:rsidRPr="00063BCB" w:rsidRDefault="00612F8E" w:rsidP="004824AF">
            <w:pPr>
              <w:rPr>
                <w:rFonts w:asciiTheme="minorHAnsi" w:hAnsiTheme="minorHAnsi" w:cs="Calibri"/>
                <w:color w:val="auto"/>
                <w:sz w:val="22"/>
                <w:szCs w:val="22"/>
              </w:rPr>
            </w:pPr>
            <w:r w:rsidRPr="00063BCB">
              <w:rPr>
                <w:rFonts w:asciiTheme="minorHAnsi" w:hAnsiTheme="minorHAnsi" w:cs="Calibri"/>
                <w:color w:val="auto"/>
                <w:sz w:val="22"/>
                <w:szCs w:val="22"/>
                <w:lang w:val="el-GR"/>
              </w:rPr>
              <w:t xml:space="preserve">      </w:t>
            </w:r>
            <w:r w:rsidR="00B3196F" w:rsidRPr="00063BCB">
              <w:rPr>
                <w:rFonts w:asciiTheme="minorHAnsi" w:hAnsiTheme="minorHAnsi" w:cs="Calibri"/>
                <w:color w:val="auto"/>
                <w:sz w:val="22"/>
                <w:szCs w:val="22"/>
              </w:rPr>
              <w:t>4</w:t>
            </w:r>
            <w:r w:rsidR="00F84F8D">
              <w:rPr>
                <w:rFonts w:asciiTheme="minorHAnsi" w:hAnsiTheme="minorHAnsi" w:cs="Calibri"/>
                <w:color w:val="auto"/>
                <w:sz w:val="22"/>
                <w:szCs w:val="22"/>
              </w:rPr>
              <w:t>51</w:t>
            </w:r>
          </w:p>
          <w:p w:rsidR="004824AF" w:rsidRPr="00063BCB" w:rsidRDefault="00F84F8D" w:rsidP="004824A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133</w:t>
            </w:r>
            <w:r w:rsidR="004824AF" w:rsidRPr="00063BCB">
              <w:rPr>
                <w:rFonts w:asciiTheme="minorHAnsi" w:hAnsiTheme="minorHAnsi" w:cs="Calibri"/>
                <w:b w:val="0"/>
                <w:color w:val="auto"/>
                <w:sz w:val="22"/>
                <w:szCs w:val="22"/>
                <w:lang w:val="el-GR"/>
              </w:rPr>
              <w:t xml:space="preserve"> ή</w:t>
            </w:r>
          </w:p>
          <w:p w:rsidR="00E91198" w:rsidRPr="00063BCB" w:rsidRDefault="00F84F8D" w:rsidP="00B278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42</w:t>
            </w:r>
            <w:r w:rsidR="004824AF" w:rsidRPr="00063BCB">
              <w:rPr>
                <w:rFonts w:asciiTheme="minorHAnsi" w:hAnsiTheme="minorHAnsi" w:cs="Calibri"/>
                <w:b w:val="0"/>
                <w:color w:val="auto"/>
                <w:sz w:val="22"/>
                <w:szCs w:val="22"/>
                <w:lang w:val="el-GR"/>
              </w:rPr>
              <w:t>%</w:t>
            </w:r>
          </w:p>
        </w:tc>
        <w:tc>
          <w:tcPr>
            <w:tcW w:w="1031" w:type="dxa"/>
          </w:tcPr>
          <w:p w:rsidR="00F43A51" w:rsidRPr="00F84F8D" w:rsidRDefault="007F6826" w:rsidP="00F43A51">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4</w:t>
            </w:r>
            <w:r w:rsidR="00F84F8D">
              <w:rPr>
                <w:rFonts w:asciiTheme="minorHAnsi" w:hAnsiTheme="minorHAnsi" w:cs="Calibri"/>
                <w:color w:val="auto"/>
                <w:sz w:val="22"/>
                <w:szCs w:val="22"/>
              </w:rPr>
              <w:t>90</w:t>
            </w:r>
          </w:p>
          <w:p w:rsidR="00F35950" w:rsidRPr="00063BCB" w:rsidRDefault="00F84F8D" w:rsidP="00367F7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208</w:t>
            </w:r>
            <w:r w:rsidR="00D345BD" w:rsidRPr="00063BCB">
              <w:rPr>
                <w:rFonts w:asciiTheme="minorHAnsi" w:hAnsiTheme="minorHAnsi" w:cs="Calibri"/>
                <w:b w:val="0"/>
                <w:color w:val="auto"/>
                <w:sz w:val="22"/>
                <w:szCs w:val="22"/>
                <w:lang w:val="el-GR"/>
              </w:rPr>
              <w:t xml:space="preserve"> ή</w:t>
            </w:r>
          </w:p>
          <w:p w:rsidR="00D345BD" w:rsidRPr="00063BCB" w:rsidRDefault="00F84F8D" w:rsidP="00B3196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74</w:t>
            </w:r>
            <w:r w:rsidR="00D345BD" w:rsidRPr="00063BCB">
              <w:rPr>
                <w:rFonts w:asciiTheme="minorHAnsi" w:hAnsiTheme="minorHAnsi" w:cs="Calibri"/>
                <w:b w:val="0"/>
                <w:color w:val="auto"/>
                <w:sz w:val="22"/>
                <w:szCs w:val="22"/>
                <w:lang w:val="el-GR"/>
              </w:rPr>
              <w:t>%</w:t>
            </w:r>
          </w:p>
        </w:tc>
        <w:tc>
          <w:tcPr>
            <w:tcW w:w="1152" w:type="dxa"/>
          </w:tcPr>
          <w:p w:rsidR="0077355D" w:rsidRPr="00063BCB" w:rsidRDefault="00F84F8D" w:rsidP="004470BF">
            <w:pPr>
              <w:jc w:val="center"/>
              <w:rPr>
                <w:rFonts w:asciiTheme="minorHAnsi" w:hAnsiTheme="minorHAnsi" w:cs="Calibri"/>
                <w:color w:val="auto"/>
                <w:sz w:val="22"/>
                <w:szCs w:val="22"/>
              </w:rPr>
            </w:pPr>
            <w:r>
              <w:rPr>
                <w:rFonts w:asciiTheme="minorHAnsi" w:hAnsiTheme="minorHAnsi" w:cs="Calibri"/>
                <w:color w:val="auto"/>
                <w:sz w:val="22"/>
                <w:szCs w:val="22"/>
              </w:rPr>
              <w:t>318</w:t>
            </w:r>
          </w:p>
          <w:p w:rsidR="00F35950" w:rsidRPr="00063BCB" w:rsidRDefault="00B3196F" w:rsidP="004470BF">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rPr>
              <w:t>19</w:t>
            </w:r>
            <w:r w:rsidR="00F84F8D">
              <w:rPr>
                <w:rFonts w:asciiTheme="minorHAnsi" w:hAnsiTheme="minorHAnsi" w:cs="Calibri"/>
                <w:b w:val="0"/>
                <w:color w:val="auto"/>
                <w:sz w:val="22"/>
                <w:szCs w:val="22"/>
              </w:rPr>
              <w:t>6</w:t>
            </w:r>
            <w:r w:rsidR="007F6826" w:rsidRPr="00063BCB">
              <w:rPr>
                <w:rFonts w:asciiTheme="minorHAnsi" w:hAnsiTheme="minorHAnsi" w:cs="Calibri"/>
                <w:b w:val="0"/>
                <w:color w:val="auto"/>
                <w:sz w:val="22"/>
                <w:szCs w:val="22"/>
                <w:lang w:val="el-GR"/>
              </w:rPr>
              <w:t xml:space="preserve"> </w:t>
            </w:r>
            <w:r w:rsidR="00F35950" w:rsidRPr="00063BCB">
              <w:rPr>
                <w:rFonts w:asciiTheme="minorHAnsi" w:hAnsiTheme="minorHAnsi" w:cs="Calibri"/>
                <w:b w:val="0"/>
                <w:color w:val="auto"/>
                <w:sz w:val="22"/>
                <w:szCs w:val="22"/>
                <w:lang w:val="el-GR"/>
              </w:rPr>
              <w:t>ή</w:t>
            </w:r>
          </w:p>
          <w:p w:rsidR="00F35950" w:rsidRPr="00063BCB" w:rsidRDefault="007F6826" w:rsidP="00F84F8D">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1</w:t>
            </w:r>
            <w:r w:rsidR="00B3196F" w:rsidRPr="00063BCB">
              <w:rPr>
                <w:rFonts w:asciiTheme="minorHAnsi" w:hAnsiTheme="minorHAnsi" w:cs="Calibri"/>
                <w:b w:val="0"/>
                <w:color w:val="auto"/>
                <w:sz w:val="22"/>
                <w:szCs w:val="22"/>
              </w:rPr>
              <w:t>6</w:t>
            </w:r>
            <w:r w:rsidR="00F84F8D">
              <w:rPr>
                <w:rFonts w:asciiTheme="minorHAnsi" w:hAnsiTheme="minorHAnsi" w:cs="Calibri"/>
                <w:b w:val="0"/>
                <w:color w:val="auto"/>
                <w:sz w:val="22"/>
                <w:szCs w:val="22"/>
              </w:rPr>
              <w:t>1</w:t>
            </w:r>
            <w:r w:rsidR="00F35950" w:rsidRPr="00063BCB">
              <w:rPr>
                <w:rFonts w:asciiTheme="minorHAnsi" w:hAnsiTheme="minorHAnsi" w:cs="Calibri"/>
                <w:b w:val="0"/>
                <w:color w:val="auto"/>
                <w:sz w:val="22"/>
                <w:szCs w:val="22"/>
                <w:lang w:val="el-GR"/>
              </w:rPr>
              <w:t>%</w:t>
            </w:r>
          </w:p>
        </w:tc>
        <w:tc>
          <w:tcPr>
            <w:tcW w:w="1418" w:type="dxa"/>
          </w:tcPr>
          <w:p w:rsidR="00F43A51" w:rsidRPr="00063BCB" w:rsidRDefault="00B3196F" w:rsidP="00F43A51">
            <w:pPr>
              <w:jc w:val="center"/>
              <w:rPr>
                <w:rFonts w:asciiTheme="minorHAnsi" w:hAnsiTheme="minorHAnsi" w:cs="Calibri"/>
                <w:color w:val="auto"/>
                <w:sz w:val="22"/>
                <w:szCs w:val="22"/>
              </w:rPr>
            </w:pPr>
            <w:r w:rsidRPr="00063BCB">
              <w:rPr>
                <w:rFonts w:asciiTheme="minorHAnsi" w:hAnsiTheme="minorHAnsi" w:cs="Calibri"/>
                <w:color w:val="auto"/>
                <w:sz w:val="22"/>
                <w:szCs w:val="22"/>
              </w:rPr>
              <w:t>3</w:t>
            </w:r>
            <w:r w:rsidR="00F84F8D">
              <w:rPr>
                <w:rFonts w:asciiTheme="minorHAnsi" w:hAnsiTheme="minorHAnsi" w:cs="Calibri"/>
                <w:color w:val="auto"/>
                <w:sz w:val="22"/>
                <w:szCs w:val="22"/>
              </w:rPr>
              <w:t>11</w:t>
            </w:r>
          </w:p>
          <w:p w:rsidR="00686EF5" w:rsidRPr="00063BCB" w:rsidRDefault="00B3196F" w:rsidP="00686EF5">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rPr>
              <w:t>29</w:t>
            </w:r>
            <w:r w:rsidR="00F84F8D">
              <w:rPr>
                <w:rFonts w:asciiTheme="minorHAnsi" w:hAnsiTheme="minorHAnsi" w:cs="Calibri"/>
                <w:b w:val="0"/>
                <w:color w:val="auto"/>
                <w:sz w:val="22"/>
                <w:szCs w:val="22"/>
              </w:rPr>
              <w:t>8</w:t>
            </w:r>
            <w:r w:rsidR="00686EF5" w:rsidRPr="00063BCB">
              <w:rPr>
                <w:rFonts w:asciiTheme="minorHAnsi" w:hAnsiTheme="minorHAnsi" w:cs="Calibri"/>
                <w:b w:val="0"/>
                <w:color w:val="auto"/>
                <w:sz w:val="22"/>
                <w:szCs w:val="22"/>
                <w:lang w:val="el-GR"/>
              </w:rPr>
              <w:t xml:space="preserve"> ή </w:t>
            </w:r>
          </w:p>
          <w:p w:rsidR="00341FFE" w:rsidRPr="00063BCB" w:rsidRDefault="00B2781E" w:rsidP="00F84F8D">
            <w:pPr>
              <w:jc w:val="cente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2.</w:t>
            </w:r>
            <w:r w:rsidR="00F84F8D">
              <w:rPr>
                <w:rFonts w:asciiTheme="minorHAnsi" w:hAnsiTheme="minorHAnsi" w:cs="Calibri"/>
                <w:b w:val="0"/>
                <w:color w:val="auto"/>
                <w:sz w:val="22"/>
                <w:szCs w:val="22"/>
              </w:rPr>
              <w:t>292</w:t>
            </w:r>
            <w:r w:rsidR="00686EF5" w:rsidRPr="00063BCB">
              <w:rPr>
                <w:rFonts w:asciiTheme="minorHAnsi" w:hAnsiTheme="minorHAnsi" w:cs="Calibri"/>
                <w:b w:val="0"/>
                <w:color w:val="auto"/>
                <w:sz w:val="22"/>
                <w:szCs w:val="22"/>
                <w:lang w:val="el-GR"/>
              </w:rPr>
              <w:t>%</w:t>
            </w:r>
          </w:p>
        </w:tc>
        <w:tc>
          <w:tcPr>
            <w:tcW w:w="990" w:type="dxa"/>
          </w:tcPr>
          <w:p w:rsidR="00F35950" w:rsidRPr="00063BCB" w:rsidRDefault="007F6826" w:rsidP="00F14AF0">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2</w:t>
            </w:r>
            <w:r w:rsidR="00B3196F" w:rsidRPr="00063BCB">
              <w:rPr>
                <w:rFonts w:asciiTheme="minorHAnsi" w:hAnsiTheme="minorHAnsi" w:cs="Calibri"/>
                <w:color w:val="auto"/>
                <w:sz w:val="22"/>
                <w:szCs w:val="22"/>
              </w:rPr>
              <w:t>0</w:t>
            </w:r>
            <w:r w:rsidR="00F84F8D">
              <w:rPr>
                <w:rFonts w:asciiTheme="minorHAnsi" w:hAnsiTheme="minorHAnsi" w:cs="Calibri"/>
                <w:color w:val="auto"/>
                <w:sz w:val="22"/>
                <w:szCs w:val="22"/>
              </w:rPr>
              <w:t>5</w:t>
            </w:r>
          </w:p>
          <w:p w:rsidR="00D345BD" w:rsidRPr="00F84F8D" w:rsidRDefault="00756B16" w:rsidP="00DF0965">
            <w:pPr>
              <w:rPr>
                <w:rFonts w:asciiTheme="minorHAnsi" w:hAnsiTheme="minorHAnsi" w:cs="Calibri"/>
                <w:b w:val="0"/>
                <w:color w:val="auto"/>
                <w:sz w:val="22"/>
                <w:szCs w:val="22"/>
              </w:rPr>
            </w:pPr>
            <w:r w:rsidRPr="00063BCB">
              <w:rPr>
                <w:rFonts w:asciiTheme="minorHAnsi" w:hAnsiTheme="minorHAnsi" w:cs="Calibri"/>
                <w:b w:val="0"/>
                <w:color w:val="auto"/>
                <w:sz w:val="22"/>
                <w:szCs w:val="22"/>
                <w:lang w:val="el-GR"/>
              </w:rPr>
              <w:t xml:space="preserve">  </w:t>
            </w:r>
            <w:r w:rsidR="00723F42" w:rsidRPr="00063BCB">
              <w:rPr>
                <w:rFonts w:asciiTheme="minorHAnsi" w:hAnsiTheme="minorHAnsi" w:cs="Calibri"/>
                <w:b w:val="0"/>
                <w:color w:val="auto"/>
                <w:sz w:val="22"/>
                <w:szCs w:val="22"/>
                <w:lang w:val="el-GR"/>
              </w:rPr>
              <w:t xml:space="preserve">  </w:t>
            </w:r>
            <w:r w:rsidR="007F6826" w:rsidRPr="00063BCB">
              <w:rPr>
                <w:rFonts w:asciiTheme="minorHAnsi" w:hAnsiTheme="minorHAnsi" w:cs="Calibri"/>
                <w:b w:val="0"/>
                <w:color w:val="auto"/>
                <w:sz w:val="22"/>
                <w:szCs w:val="22"/>
                <w:lang w:val="el-GR"/>
              </w:rPr>
              <w:t>1</w:t>
            </w:r>
            <w:r w:rsidR="00F84F8D">
              <w:rPr>
                <w:rFonts w:asciiTheme="minorHAnsi" w:hAnsiTheme="minorHAnsi" w:cs="Calibri"/>
                <w:b w:val="0"/>
                <w:color w:val="auto"/>
                <w:sz w:val="22"/>
                <w:szCs w:val="22"/>
              </w:rPr>
              <w:t>49</w:t>
            </w:r>
          </w:p>
          <w:p w:rsidR="00DF0965" w:rsidRPr="00063BCB" w:rsidRDefault="00B2781E" w:rsidP="00F84F8D">
            <w:pPr>
              <w:jc w:val="center"/>
              <w:rPr>
                <w:rFonts w:asciiTheme="minorHAnsi" w:hAnsiTheme="minorHAnsi" w:cs="Calibri"/>
                <w:b w:val="0"/>
                <w:color w:val="auto"/>
                <w:sz w:val="22"/>
                <w:szCs w:val="22"/>
              </w:rPr>
            </w:pPr>
            <w:r w:rsidRPr="00063BCB">
              <w:rPr>
                <w:rFonts w:asciiTheme="minorHAnsi" w:hAnsiTheme="minorHAnsi" w:cs="Calibri"/>
                <w:b w:val="0"/>
                <w:color w:val="auto"/>
                <w:sz w:val="22"/>
                <w:szCs w:val="22"/>
                <w:lang w:val="el-GR"/>
              </w:rPr>
              <w:t>2</w:t>
            </w:r>
            <w:r w:rsidR="00F84F8D">
              <w:rPr>
                <w:rFonts w:asciiTheme="minorHAnsi" w:hAnsiTheme="minorHAnsi" w:cs="Calibri"/>
                <w:b w:val="0"/>
                <w:color w:val="auto"/>
                <w:sz w:val="22"/>
                <w:szCs w:val="22"/>
              </w:rPr>
              <w:t>6</w:t>
            </w:r>
            <w:r w:rsidR="00B3196F" w:rsidRPr="00063BCB">
              <w:rPr>
                <w:rFonts w:asciiTheme="minorHAnsi" w:hAnsiTheme="minorHAnsi" w:cs="Calibri"/>
                <w:b w:val="0"/>
                <w:color w:val="auto"/>
                <w:sz w:val="22"/>
                <w:szCs w:val="22"/>
              </w:rPr>
              <w:t>6</w:t>
            </w:r>
            <w:r w:rsidR="00DF0965" w:rsidRPr="00063BCB">
              <w:rPr>
                <w:rFonts w:asciiTheme="minorHAnsi" w:hAnsiTheme="minorHAnsi" w:cs="Calibri"/>
                <w:b w:val="0"/>
                <w:color w:val="auto"/>
                <w:sz w:val="22"/>
                <w:szCs w:val="22"/>
              </w:rPr>
              <w:t>%</w:t>
            </w:r>
          </w:p>
        </w:tc>
      </w:tr>
      <w:tr w:rsidR="00063BCB" w:rsidRPr="00063BCB" w:rsidTr="00F14AF0">
        <w:trPr>
          <w:trHeight w:val="937"/>
        </w:trPr>
        <w:tc>
          <w:tcPr>
            <w:tcW w:w="1762" w:type="dxa"/>
          </w:tcPr>
          <w:p w:rsidR="00CA31D1" w:rsidRPr="00063BCB" w:rsidRDefault="00CA31D1"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 xml:space="preserve">Νέες </w:t>
            </w:r>
            <w:r w:rsidR="00C630E4" w:rsidRPr="00063BCB">
              <w:rPr>
                <w:rFonts w:asciiTheme="minorHAnsi" w:hAnsiTheme="minorHAnsi" w:cs="Calibri"/>
                <w:color w:val="auto"/>
                <w:sz w:val="22"/>
                <w:szCs w:val="22"/>
                <w:lang w:val="el-GR"/>
              </w:rPr>
              <w:t>Κοινοποιη</w:t>
            </w:r>
            <w:r w:rsidRPr="00063BCB">
              <w:rPr>
                <w:rFonts w:asciiTheme="minorHAnsi" w:hAnsiTheme="minorHAnsi" w:cs="Calibri"/>
                <w:color w:val="auto"/>
                <w:sz w:val="22"/>
                <w:szCs w:val="22"/>
                <w:lang w:val="el-GR"/>
              </w:rPr>
              <w:t>θείσες κενές θέσεις</w:t>
            </w:r>
          </w:p>
          <w:p w:rsidR="007E455C" w:rsidRPr="00063BCB" w:rsidRDefault="00F35950"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 xml:space="preserve"> </w:t>
            </w:r>
            <w:r w:rsidR="007E455C" w:rsidRPr="00063BCB">
              <w:rPr>
                <w:rFonts w:asciiTheme="minorHAnsi" w:hAnsiTheme="minorHAnsi" w:cs="Calibri"/>
                <w:b w:val="0"/>
                <w:color w:val="auto"/>
                <w:sz w:val="22"/>
                <w:szCs w:val="22"/>
                <w:lang w:val="el-GR"/>
              </w:rPr>
              <w:t>(Πίνακας 14)</w:t>
            </w:r>
          </w:p>
        </w:tc>
        <w:tc>
          <w:tcPr>
            <w:tcW w:w="1251" w:type="dxa"/>
          </w:tcPr>
          <w:p w:rsidR="00133A83" w:rsidRPr="00F84F8D" w:rsidRDefault="00F84F8D" w:rsidP="00210B65">
            <w:pPr>
              <w:jc w:val="center"/>
              <w:rPr>
                <w:rFonts w:asciiTheme="minorHAnsi" w:hAnsiTheme="minorHAnsi" w:cs="Calibri"/>
                <w:color w:val="auto"/>
                <w:sz w:val="22"/>
                <w:szCs w:val="22"/>
              </w:rPr>
            </w:pPr>
            <w:r>
              <w:rPr>
                <w:rFonts w:asciiTheme="minorHAnsi" w:hAnsiTheme="minorHAnsi" w:cs="Calibri"/>
                <w:color w:val="auto"/>
                <w:sz w:val="22"/>
                <w:szCs w:val="22"/>
              </w:rPr>
              <w:t>967</w:t>
            </w:r>
          </w:p>
        </w:tc>
        <w:tc>
          <w:tcPr>
            <w:tcW w:w="1234" w:type="dxa"/>
          </w:tcPr>
          <w:p w:rsidR="00F35950" w:rsidRPr="00063BCB" w:rsidRDefault="00F84F8D" w:rsidP="00723F42">
            <w:pPr>
              <w:jc w:val="center"/>
              <w:rPr>
                <w:rFonts w:asciiTheme="minorHAnsi" w:hAnsiTheme="minorHAnsi" w:cs="Calibri"/>
                <w:color w:val="auto"/>
                <w:sz w:val="22"/>
                <w:szCs w:val="22"/>
              </w:rPr>
            </w:pPr>
            <w:r>
              <w:rPr>
                <w:rFonts w:asciiTheme="minorHAnsi" w:hAnsiTheme="minorHAnsi" w:cs="Calibri"/>
                <w:color w:val="auto"/>
                <w:sz w:val="22"/>
                <w:szCs w:val="22"/>
              </w:rPr>
              <w:t>481</w:t>
            </w:r>
          </w:p>
        </w:tc>
        <w:tc>
          <w:tcPr>
            <w:tcW w:w="1031" w:type="dxa"/>
          </w:tcPr>
          <w:p w:rsidR="00F35950" w:rsidRPr="00063BCB" w:rsidRDefault="00F84F8D" w:rsidP="00CE3BA7">
            <w:pPr>
              <w:jc w:val="center"/>
              <w:rPr>
                <w:rFonts w:asciiTheme="minorHAnsi" w:hAnsiTheme="minorHAnsi" w:cs="Calibri"/>
                <w:color w:val="auto"/>
                <w:sz w:val="22"/>
                <w:szCs w:val="22"/>
              </w:rPr>
            </w:pPr>
            <w:r>
              <w:rPr>
                <w:rFonts w:asciiTheme="minorHAnsi" w:hAnsiTheme="minorHAnsi" w:cs="Calibri"/>
                <w:color w:val="auto"/>
                <w:sz w:val="22"/>
                <w:szCs w:val="22"/>
              </w:rPr>
              <w:t>265</w:t>
            </w:r>
          </w:p>
        </w:tc>
        <w:tc>
          <w:tcPr>
            <w:tcW w:w="1152" w:type="dxa"/>
          </w:tcPr>
          <w:p w:rsidR="00F35950" w:rsidRPr="00063BCB" w:rsidRDefault="00F84F8D" w:rsidP="00450110">
            <w:pPr>
              <w:jc w:val="center"/>
              <w:rPr>
                <w:rFonts w:asciiTheme="minorHAnsi" w:hAnsiTheme="minorHAnsi" w:cs="Calibri"/>
                <w:color w:val="auto"/>
                <w:sz w:val="22"/>
                <w:szCs w:val="22"/>
              </w:rPr>
            </w:pPr>
            <w:r>
              <w:rPr>
                <w:rFonts w:asciiTheme="minorHAnsi" w:hAnsiTheme="minorHAnsi" w:cs="Calibri"/>
                <w:color w:val="auto"/>
                <w:sz w:val="22"/>
                <w:szCs w:val="22"/>
              </w:rPr>
              <w:t>98</w:t>
            </w:r>
          </w:p>
        </w:tc>
        <w:tc>
          <w:tcPr>
            <w:tcW w:w="1418" w:type="dxa"/>
          </w:tcPr>
          <w:p w:rsidR="00F35950" w:rsidRPr="00063BCB" w:rsidRDefault="00F84F8D" w:rsidP="00723F42">
            <w:pPr>
              <w:jc w:val="center"/>
              <w:rPr>
                <w:rFonts w:asciiTheme="minorHAnsi" w:hAnsiTheme="minorHAnsi" w:cs="Calibri"/>
                <w:color w:val="auto"/>
                <w:sz w:val="22"/>
                <w:szCs w:val="22"/>
              </w:rPr>
            </w:pPr>
            <w:r>
              <w:rPr>
                <w:rFonts w:asciiTheme="minorHAnsi" w:hAnsiTheme="minorHAnsi" w:cs="Calibri"/>
                <w:color w:val="auto"/>
                <w:sz w:val="22"/>
                <w:szCs w:val="22"/>
              </w:rPr>
              <w:t>49</w:t>
            </w:r>
          </w:p>
        </w:tc>
        <w:tc>
          <w:tcPr>
            <w:tcW w:w="990" w:type="dxa"/>
          </w:tcPr>
          <w:p w:rsidR="00F35950" w:rsidRPr="00063BCB" w:rsidRDefault="00F84F8D" w:rsidP="00210B65">
            <w:pPr>
              <w:jc w:val="center"/>
              <w:rPr>
                <w:rFonts w:asciiTheme="minorHAnsi" w:hAnsiTheme="minorHAnsi" w:cs="Calibri"/>
                <w:color w:val="auto"/>
                <w:sz w:val="22"/>
                <w:szCs w:val="22"/>
              </w:rPr>
            </w:pPr>
            <w:r>
              <w:rPr>
                <w:rFonts w:asciiTheme="minorHAnsi" w:hAnsiTheme="minorHAnsi" w:cs="Calibri"/>
                <w:color w:val="auto"/>
                <w:sz w:val="22"/>
                <w:szCs w:val="22"/>
              </w:rPr>
              <w:t>74</w:t>
            </w:r>
          </w:p>
        </w:tc>
      </w:tr>
      <w:tr w:rsidR="00F14AF0" w:rsidRPr="00063BCB" w:rsidTr="00F14AF0">
        <w:trPr>
          <w:trHeight w:val="707"/>
        </w:trPr>
        <w:tc>
          <w:tcPr>
            <w:tcW w:w="1762" w:type="dxa"/>
          </w:tcPr>
          <w:p w:rsidR="00F14AF0" w:rsidRPr="00063BCB" w:rsidRDefault="00F14AF0" w:rsidP="00B374D7">
            <w:pPr>
              <w:rPr>
                <w:rFonts w:asciiTheme="minorHAnsi" w:hAnsiTheme="minorHAnsi" w:cs="Calibri"/>
                <w:color w:val="auto"/>
                <w:sz w:val="22"/>
                <w:szCs w:val="22"/>
                <w:lang w:val="el-GR"/>
              </w:rPr>
            </w:pPr>
            <w:r w:rsidRPr="00063BCB">
              <w:rPr>
                <w:rFonts w:asciiTheme="minorHAnsi" w:hAnsiTheme="minorHAnsi" w:cs="Calibri"/>
                <w:color w:val="auto"/>
                <w:sz w:val="22"/>
                <w:szCs w:val="22"/>
                <w:lang w:val="el-GR"/>
              </w:rPr>
              <w:t>Ενεργές κενές θέσεις</w:t>
            </w:r>
          </w:p>
          <w:p w:rsidR="00F14AF0" w:rsidRPr="00063BCB" w:rsidRDefault="00F14AF0" w:rsidP="00B374D7">
            <w:pPr>
              <w:rPr>
                <w:rFonts w:asciiTheme="minorHAnsi" w:hAnsiTheme="minorHAnsi" w:cs="Calibri"/>
                <w:b w:val="0"/>
                <w:color w:val="auto"/>
                <w:sz w:val="22"/>
                <w:szCs w:val="22"/>
                <w:lang w:val="el-GR"/>
              </w:rPr>
            </w:pPr>
            <w:r w:rsidRPr="00063BCB">
              <w:rPr>
                <w:rFonts w:asciiTheme="minorHAnsi" w:hAnsiTheme="minorHAnsi" w:cs="Calibri"/>
                <w:b w:val="0"/>
                <w:color w:val="auto"/>
                <w:sz w:val="22"/>
                <w:szCs w:val="22"/>
                <w:lang w:val="el-GR"/>
              </w:rPr>
              <w:t>(Πίνακας 15)</w:t>
            </w:r>
          </w:p>
        </w:tc>
        <w:tc>
          <w:tcPr>
            <w:tcW w:w="1251" w:type="dxa"/>
          </w:tcPr>
          <w:p w:rsidR="00F14AF0" w:rsidRPr="00063BCB" w:rsidRDefault="00F84F8D" w:rsidP="00210B65">
            <w:pPr>
              <w:jc w:val="center"/>
              <w:rPr>
                <w:rFonts w:asciiTheme="minorHAnsi" w:hAnsiTheme="minorHAnsi" w:cs="Calibri"/>
                <w:color w:val="auto"/>
                <w:sz w:val="22"/>
                <w:szCs w:val="22"/>
              </w:rPr>
            </w:pPr>
            <w:r>
              <w:rPr>
                <w:rFonts w:asciiTheme="minorHAnsi" w:hAnsiTheme="minorHAnsi" w:cs="Calibri"/>
                <w:color w:val="auto"/>
                <w:sz w:val="22"/>
                <w:szCs w:val="22"/>
              </w:rPr>
              <w:t>6.367</w:t>
            </w:r>
          </w:p>
        </w:tc>
        <w:tc>
          <w:tcPr>
            <w:tcW w:w="1234" w:type="dxa"/>
          </w:tcPr>
          <w:p w:rsidR="00F14AF0" w:rsidRPr="00F84F8D" w:rsidRDefault="00BB5A2E" w:rsidP="00F84F8D">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F84F8D">
              <w:rPr>
                <w:rFonts w:asciiTheme="minorHAnsi" w:hAnsiTheme="minorHAnsi" w:cs="Calibri"/>
                <w:color w:val="auto"/>
                <w:sz w:val="22"/>
                <w:szCs w:val="22"/>
              </w:rPr>
              <w:t>670</w:t>
            </w:r>
          </w:p>
        </w:tc>
        <w:tc>
          <w:tcPr>
            <w:tcW w:w="1031" w:type="dxa"/>
          </w:tcPr>
          <w:p w:rsidR="00F14AF0" w:rsidRPr="00063BCB" w:rsidRDefault="00BB5A2E" w:rsidP="00F84F8D">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2.</w:t>
            </w:r>
            <w:r w:rsidR="00F84F8D">
              <w:rPr>
                <w:rFonts w:asciiTheme="minorHAnsi" w:hAnsiTheme="minorHAnsi" w:cs="Calibri"/>
                <w:color w:val="auto"/>
                <w:sz w:val="22"/>
                <w:szCs w:val="22"/>
              </w:rPr>
              <w:t>44</w:t>
            </w:r>
            <w:r w:rsidR="00210B65" w:rsidRPr="00063BCB">
              <w:rPr>
                <w:rFonts w:asciiTheme="minorHAnsi" w:hAnsiTheme="minorHAnsi" w:cs="Calibri"/>
                <w:color w:val="auto"/>
                <w:sz w:val="22"/>
                <w:szCs w:val="22"/>
              </w:rPr>
              <w:t>1</w:t>
            </w:r>
          </w:p>
        </w:tc>
        <w:tc>
          <w:tcPr>
            <w:tcW w:w="1152" w:type="dxa"/>
          </w:tcPr>
          <w:p w:rsidR="00F14AF0" w:rsidRPr="00F84F8D" w:rsidRDefault="00BB5A2E" w:rsidP="00F84F8D">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1.</w:t>
            </w:r>
            <w:r w:rsidR="00F84F8D">
              <w:rPr>
                <w:rFonts w:asciiTheme="minorHAnsi" w:hAnsiTheme="minorHAnsi" w:cs="Calibri"/>
                <w:color w:val="auto"/>
                <w:sz w:val="22"/>
                <w:szCs w:val="22"/>
              </w:rPr>
              <w:t>225</w:t>
            </w:r>
          </w:p>
        </w:tc>
        <w:tc>
          <w:tcPr>
            <w:tcW w:w="1418" w:type="dxa"/>
          </w:tcPr>
          <w:p w:rsidR="00F14AF0" w:rsidRPr="00063BCB" w:rsidRDefault="00210B65" w:rsidP="00F84F8D">
            <w:pPr>
              <w:jc w:val="center"/>
              <w:rPr>
                <w:rFonts w:asciiTheme="minorHAnsi" w:hAnsiTheme="minorHAnsi" w:cs="Calibri"/>
                <w:color w:val="auto"/>
                <w:sz w:val="22"/>
                <w:szCs w:val="22"/>
              </w:rPr>
            </w:pPr>
            <w:r w:rsidRPr="00063BCB">
              <w:rPr>
                <w:rFonts w:asciiTheme="minorHAnsi" w:hAnsiTheme="minorHAnsi" w:cs="Calibri"/>
                <w:color w:val="auto"/>
                <w:sz w:val="22"/>
                <w:szCs w:val="22"/>
              </w:rPr>
              <w:t>62</w:t>
            </w:r>
            <w:r w:rsidR="00F84F8D">
              <w:rPr>
                <w:rFonts w:asciiTheme="minorHAnsi" w:hAnsiTheme="minorHAnsi" w:cs="Calibri"/>
                <w:color w:val="auto"/>
                <w:sz w:val="22"/>
                <w:szCs w:val="22"/>
              </w:rPr>
              <w:t>8</w:t>
            </w:r>
          </w:p>
        </w:tc>
        <w:tc>
          <w:tcPr>
            <w:tcW w:w="990" w:type="dxa"/>
          </w:tcPr>
          <w:p w:rsidR="00F14AF0" w:rsidRPr="00063BCB" w:rsidRDefault="00BB5A2E" w:rsidP="00F84F8D">
            <w:pPr>
              <w:jc w:val="center"/>
              <w:rPr>
                <w:rFonts w:asciiTheme="minorHAnsi" w:hAnsiTheme="minorHAnsi" w:cs="Calibri"/>
                <w:color w:val="auto"/>
                <w:sz w:val="22"/>
                <w:szCs w:val="22"/>
              </w:rPr>
            </w:pPr>
            <w:r w:rsidRPr="00063BCB">
              <w:rPr>
                <w:rFonts w:asciiTheme="minorHAnsi" w:hAnsiTheme="minorHAnsi" w:cs="Calibri"/>
                <w:color w:val="auto"/>
                <w:sz w:val="22"/>
                <w:szCs w:val="22"/>
                <w:lang w:val="el-GR"/>
              </w:rPr>
              <w:t>4</w:t>
            </w:r>
            <w:r w:rsidR="00F84F8D">
              <w:rPr>
                <w:rFonts w:asciiTheme="minorHAnsi" w:hAnsiTheme="minorHAnsi" w:cs="Calibri"/>
                <w:color w:val="auto"/>
                <w:sz w:val="22"/>
                <w:szCs w:val="22"/>
              </w:rPr>
              <w:t>0</w:t>
            </w:r>
            <w:r w:rsidR="00210B65" w:rsidRPr="00063BCB">
              <w:rPr>
                <w:rFonts w:asciiTheme="minorHAnsi" w:hAnsiTheme="minorHAnsi" w:cs="Calibri"/>
                <w:color w:val="auto"/>
                <w:sz w:val="22"/>
                <w:szCs w:val="22"/>
              </w:rPr>
              <w:t>3</w:t>
            </w:r>
          </w:p>
        </w:tc>
      </w:tr>
    </w:tbl>
    <w:p w:rsidR="00764E4A" w:rsidRPr="00025E65" w:rsidRDefault="0093696A" w:rsidP="00B04C44">
      <w:pPr>
        <w:rPr>
          <w:rFonts w:ascii="Calibri" w:hAnsi="Calibri" w:cs="Calibri"/>
          <w:color w:val="auto"/>
          <w:sz w:val="22"/>
          <w:szCs w:val="22"/>
          <w:lang w:val="el-GR"/>
        </w:rPr>
      </w:pPr>
      <w:r w:rsidRPr="00025E65">
        <w:rPr>
          <w:rFonts w:ascii="Calibri" w:hAnsi="Calibri" w:cs="Calibri"/>
          <w:color w:val="auto"/>
          <w:sz w:val="22"/>
          <w:szCs w:val="22"/>
          <w:lang w:val="el-GR"/>
        </w:rPr>
        <w:t xml:space="preserve">ΣΗΜΕΙΩΣΗ: </w:t>
      </w:r>
      <w:r w:rsidR="00B45922" w:rsidRPr="00025E65">
        <w:rPr>
          <w:rFonts w:ascii="Calibri" w:hAnsi="Calibri" w:cs="Calibri"/>
          <w:color w:val="auto"/>
          <w:sz w:val="22"/>
          <w:szCs w:val="22"/>
          <w:lang w:val="el-GR"/>
        </w:rPr>
        <w:t xml:space="preserve">Για πρόσθετη πληροφόρηση υπάρχουν οι συνημμένοι πίνακες στο </w:t>
      </w:r>
      <w:r w:rsidRPr="00025E65">
        <w:rPr>
          <w:rFonts w:ascii="Calibri" w:hAnsi="Calibri" w:cs="Calibri"/>
          <w:color w:val="auto"/>
          <w:sz w:val="22"/>
          <w:szCs w:val="22"/>
          <w:lang w:val="el-GR"/>
        </w:rPr>
        <w:t>τέλος της Έκθεσης</w:t>
      </w:r>
      <w:r w:rsidR="00B45922" w:rsidRPr="00025E65">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E411AE"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Pr>
          <w:rFonts w:ascii="Calibri" w:hAnsi="Calibri" w:cs="Calibri"/>
          <w:bCs w:val="0"/>
          <w:color w:val="auto"/>
          <w:lang w:val="el-GR"/>
        </w:rPr>
        <w:t>ΚΕΦΑΛΑΙΟ ΙΙ</w:t>
      </w:r>
      <w:r w:rsidRPr="00C33BA5">
        <w:rPr>
          <w:rFonts w:ascii="Calibri" w:hAnsi="Calibri" w:cs="Calibri"/>
          <w:bCs w:val="0"/>
          <w:color w:val="auto"/>
          <w:lang w:val="el-GR"/>
        </w:rPr>
        <w:t xml:space="preserve">: </w:t>
      </w:r>
      <w:r w:rsidR="00B80600" w:rsidRPr="00E411AE">
        <w:rPr>
          <w:rFonts w:ascii="Calibri" w:hAnsi="Calibri" w:cs="Calibri"/>
          <w:bCs w:val="0"/>
          <w:color w:val="auto"/>
          <w:lang w:val="el-GR"/>
        </w:rPr>
        <w:t xml:space="preserve">ΠΡΟΦΙΛ ΜΑΚΡΟΧΡΟΝΙΑ ΕΓΓΕΓΡΑΜΜΕΝΩΝ ΑΝΕΡΓΩΝ </w:t>
      </w:r>
      <w:r w:rsidR="00B20282" w:rsidRPr="00E411AE">
        <w:rPr>
          <w:rFonts w:ascii="Calibri" w:hAnsi="Calibri" w:cs="Calibri"/>
          <w:bCs w:val="0"/>
          <w:color w:val="auto"/>
          <w:lang w:val="el-GR"/>
        </w:rPr>
        <w:t>12+,</w:t>
      </w:r>
      <w:r w:rsidR="00B80600" w:rsidRPr="00E411AE">
        <w:rPr>
          <w:rFonts w:ascii="Calibri" w:hAnsi="Calibri" w:cs="Calibri"/>
          <w:bCs w:val="0"/>
          <w:color w:val="auto"/>
          <w:lang w:val="el-GR"/>
        </w:rPr>
        <w:t xml:space="preserve"> </w:t>
      </w:r>
      <w:r w:rsidR="00941034">
        <w:rPr>
          <w:rFonts w:ascii="Calibri" w:hAnsi="Calibri" w:cs="Calibri"/>
          <w:bCs w:val="0"/>
          <w:color w:val="auto"/>
          <w:lang w:val="el-GR"/>
        </w:rPr>
        <w:t>ΑΥΓΟΥΣΤΟΣ</w:t>
      </w:r>
      <w:r w:rsidR="003374CE">
        <w:rPr>
          <w:rFonts w:ascii="Calibri" w:hAnsi="Calibri" w:cs="Calibri"/>
          <w:bCs w:val="0"/>
          <w:color w:val="auto"/>
          <w:lang w:val="el-GR"/>
        </w:rPr>
        <w:t xml:space="preserve"> 2020</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3BCB" w:rsidRDefault="009024D8" w:rsidP="00FD3640">
      <w:pPr>
        <w:tabs>
          <w:tab w:val="left" w:pos="4770"/>
        </w:tabs>
        <w:spacing w:after="200" w:line="276" w:lineRule="auto"/>
        <w:jc w:val="both"/>
        <w:rPr>
          <w:rFonts w:ascii="Calibri" w:eastAsia="MS Mincho" w:hAnsi="Calibri" w:cs="Arial"/>
          <w:bCs w:val="0"/>
          <w:color w:val="FF0000"/>
          <w:lang w:val="el-GR"/>
        </w:rPr>
      </w:pPr>
      <w:r w:rsidRPr="00B4736A">
        <w:rPr>
          <w:rFonts w:ascii="Calibri" w:eastAsia="MS Mincho" w:hAnsi="Calibri" w:cs="Arial"/>
          <w:bCs w:val="0"/>
          <w:color w:val="auto"/>
          <w:lang w:val="el-GR"/>
        </w:rPr>
        <w:t>Γενικές Εξελίξεις</w:t>
      </w:r>
      <w:r w:rsidR="00FD3640" w:rsidRPr="00063BCB">
        <w:rPr>
          <w:rFonts w:ascii="Calibri" w:eastAsia="MS Mincho" w:hAnsi="Calibri" w:cs="Arial"/>
          <w:bCs w:val="0"/>
          <w:color w:val="FF0000"/>
          <w:lang w:val="el-GR"/>
        </w:rPr>
        <w:tab/>
      </w:r>
    </w:p>
    <w:p w:rsidR="00A25E37" w:rsidRPr="00B4736A" w:rsidRDefault="00A25E37" w:rsidP="00E7707C">
      <w:pPr>
        <w:spacing w:line="276" w:lineRule="auto"/>
        <w:jc w:val="both"/>
        <w:rPr>
          <w:rFonts w:asciiTheme="minorHAnsi" w:hAnsiTheme="minorHAnsi" w:cs="Arial"/>
          <w:b w:val="0"/>
          <w:color w:val="auto"/>
          <w:lang w:val="el-GR"/>
        </w:rPr>
      </w:pPr>
      <w:r w:rsidRPr="00B4736A">
        <w:rPr>
          <w:rFonts w:asciiTheme="minorHAnsi" w:hAnsiTheme="minorHAnsi" w:cs="Arial"/>
          <w:b w:val="0"/>
          <w:color w:val="auto"/>
          <w:lang w:val="el-GR"/>
        </w:rPr>
        <w:t xml:space="preserve">Ο αριθμός των ανέργων που ήταν εγγεγραμμένοι στα γραφεία της </w:t>
      </w:r>
      <w:r w:rsidR="002B1394" w:rsidRPr="00B4736A">
        <w:rPr>
          <w:rFonts w:asciiTheme="minorHAnsi" w:hAnsiTheme="minorHAnsi" w:cs="Arial"/>
          <w:b w:val="0"/>
          <w:color w:val="auto"/>
          <w:lang w:val="el-GR"/>
        </w:rPr>
        <w:t xml:space="preserve">ΔΥΑ για περισσότερο από </w:t>
      </w:r>
      <w:r w:rsidR="00C92DB0" w:rsidRPr="00B4736A">
        <w:rPr>
          <w:rFonts w:asciiTheme="minorHAnsi" w:hAnsiTheme="minorHAnsi" w:cs="Arial"/>
          <w:b w:val="0"/>
          <w:color w:val="auto"/>
          <w:lang w:val="el-GR"/>
        </w:rPr>
        <w:t>12</w:t>
      </w:r>
      <w:r w:rsidR="002B1394" w:rsidRPr="00B4736A">
        <w:rPr>
          <w:rFonts w:asciiTheme="minorHAnsi" w:hAnsiTheme="minorHAnsi" w:cs="Arial"/>
          <w:b w:val="0"/>
          <w:color w:val="auto"/>
          <w:lang w:val="el-GR"/>
        </w:rPr>
        <w:t xml:space="preserve"> μήνες</w:t>
      </w:r>
      <w:r w:rsidR="00945F91" w:rsidRPr="00B4736A">
        <w:rPr>
          <w:rFonts w:asciiTheme="minorHAnsi" w:hAnsiTheme="minorHAnsi" w:cs="Arial"/>
          <w:b w:val="0"/>
          <w:color w:val="auto"/>
          <w:lang w:val="el-GR"/>
        </w:rPr>
        <w:t xml:space="preserve"> τον </w:t>
      </w:r>
      <w:r w:rsidR="006A1B5E">
        <w:rPr>
          <w:rFonts w:asciiTheme="minorHAnsi" w:hAnsiTheme="minorHAnsi" w:cs="Arial"/>
          <w:b w:val="0"/>
          <w:color w:val="auto"/>
          <w:lang w:val="el-GR"/>
        </w:rPr>
        <w:t>Αύγουστο</w:t>
      </w:r>
      <w:r w:rsidR="001D7C87" w:rsidRPr="00B4736A">
        <w:rPr>
          <w:rFonts w:asciiTheme="minorHAnsi" w:hAnsiTheme="minorHAnsi" w:cs="Arial"/>
          <w:b w:val="0"/>
          <w:color w:val="auto"/>
          <w:lang w:val="el-GR"/>
        </w:rPr>
        <w:t xml:space="preserve"> </w:t>
      </w:r>
      <w:r w:rsidR="008C73B5" w:rsidRPr="00B4736A">
        <w:rPr>
          <w:rFonts w:asciiTheme="minorHAnsi" w:hAnsiTheme="minorHAnsi" w:cs="Arial"/>
          <w:b w:val="0"/>
          <w:color w:val="auto"/>
          <w:lang w:val="el-GR"/>
        </w:rPr>
        <w:t>του 20</w:t>
      </w:r>
      <w:r w:rsidR="009352CF" w:rsidRPr="00B4736A">
        <w:rPr>
          <w:rFonts w:asciiTheme="minorHAnsi" w:hAnsiTheme="minorHAnsi" w:cs="Arial"/>
          <w:b w:val="0"/>
          <w:color w:val="auto"/>
          <w:lang w:val="el-GR"/>
        </w:rPr>
        <w:t>20</w:t>
      </w:r>
      <w:r w:rsidR="006D22CB"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έφτασε στα </w:t>
      </w:r>
      <w:r w:rsidR="006A1B5E">
        <w:rPr>
          <w:rFonts w:asciiTheme="minorHAnsi" w:hAnsiTheme="minorHAnsi" w:cs="Arial"/>
          <w:b w:val="0"/>
          <w:color w:val="auto"/>
          <w:lang w:val="el-GR"/>
        </w:rPr>
        <w:t>5,187</w:t>
      </w:r>
      <w:r w:rsidRPr="00B4736A">
        <w:rPr>
          <w:rFonts w:asciiTheme="minorHAnsi" w:hAnsiTheme="minorHAnsi" w:cs="Arial"/>
          <w:b w:val="0"/>
          <w:color w:val="auto"/>
          <w:lang w:val="el-GR"/>
        </w:rPr>
        <w:t xml:space="preserve"> άτομα </w:t>
      </w:r>
      <w:r w:rsidR="006D22CB" w:rsidRPr="00B4736A">
        <w:rPr>
          <w:rFonts w:asciiTheme="minorHAnsi" w:hAnsiTheme="minorHAnsi" w:cs="Arial"/>
          <w:b w:val="0"/>
          <w:color w:val="auto"/>
          <w:lang w:val="el-GR"/>
        </w:rPr>
        <w:t xml:space="preserve">σημειώνοντας </w:t>
      </w:r>
      <w:r w:rsidR="00B4736A"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6A1B5E">
        <w:rPr>
          <w:rFonts w:asciiTheme="minorHAnsi" w:hAnsiTheme="minorHAnsi" w:cs="Arial"/>
          <w:b w:val="0"/>
          <w:color w:val="auto"/>
          <w:lang w:val="el-GR"/>
        </w:rPr>
        <w:t>1.195</w:t>
      </w:r>
      <w:r w:rsidR="00B0521E"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άτομα ή </w:t>
      </w:r>
      <w:r w:rsidR="006A1B5E">
        <w:rPr>
          <w:rFonts w:asciiTheme="minorHAnsi" w:hAnsiTheme="minorHAnsi" w:cs="Arial"/>
          <w:b w:val="0"/>
          <w:color w:val="auto"/>
          <w:lang w:val="el-GR"/>
        </w:rPr>
        <w:t>29,9</w:t>
      </w:r>
      <w:r w:rsidRPr="00B4736A">
        <w:rPr>
          <w:rFonts w:asciiTheme="minorHAnsi" w:hAnsiTheme="minorHAnsi" w:cs="Arial"/>
          <w:b w:val="0"/>
          <w:color w:val="auto"/>
          <w:lang w:val="el-GR"/>
        </w:rPr>
        <w:t>% σε σχέση με τον ίδιο μήνα πέρσι</w:t>
      </w:r>
      <w:r w:rsidR="006D22CB" w:rsidRPr="00B4736A">
        <w:rPr>
          <w:rFonts w:asciiTheme="minorHAnsi" w:hAnsiTheme="minorHAnsi" w:cs="Arial"/>
          <w:b w:val="0"/>
          <w:color w:val="auto"/>
          <w:lang w:val="el-GR"/>
        </w:rPr>
        <w:t>.</w:t>
      </w:r>
      <w:r w:rsidRPr="00B4736A">
        <w:rPr>
          <w:rFonts w:asciiTheme="minorHAnsi" w:hAnsiTheme="minorHAnsi" w:cs="Arial"/>
          <w:b w:val="0"/>
          <w:color w:val="auto"/>
          <w:lang w:val="el-GR"/>
        </w:rPr>
        <w:t xml:space="preserve"> </w:t>
      </w:r>
      <w:r w:rsidR="006D22CB" w:rsidRPr="00B4736A">
        <w:rPr>
          <w:rFonts w:asciiTheme="minorHAnsi" w:hAnsiTheme="minorHAnsi" w:cs="Arial"/>
          <w:b w:val="0"/>
          <w:color w:val="auto"/>
          <w:lang w:val="el-GR"/>
        </w:rPr>
        <w:t xml:space="preserve">Ο αριθμός αυτός </w:t>
      </w:r>
      <w:r w:rsidRPr="00B4736A">
        <w:rPr>
          <w:rFonts w:asciiTheme="minorHAnsi" w:hAnsiTheme="minorHAnsi" w:cs="Arial"/>
          <w:b w:val="0"/>
          <w:color w:val="auto"/>
          <w:lang w:val="el-GR"/>
        </w:rPr>
        <w:t xml:space="preserve">αντιπροσωπεύει το </w:t>
      </w:r>
      <w:r w:rsidR="005C22F3" w:rsidRPr="00B4736A">
        <w:rPr>
          <w:rFonts w:asciiTheme="minorHAnsi" w:hAnsiTheme="minorHAnsi" w:cs="Arial"/>
          <w:b w:val="0"/>
          <w:color w:val="auto"/>
          <w:lang w:val="el-GR"/>
        </w:rPr>
        <w:t>1</w:t>
      </w:r>
      <w:r w:rsidR="006A1B5E">
        <w:rPr>
          <w:rFonts w:asciiTheme="minorHAnsi" w:hAnsiTheme="minorHAnsi" w:cs="Arial"/>
          <w:b w:val="0"/>
          <w:color w:val="auto"/>
          <w:lang w:val="el-GR"/>
        </w:rPr>
        <w:t>5</w:t>
      </w:r>
      <w:r w:rsidRPr="00B4736A">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B4736A">
        <w:rPr>
          <w:rFonts w:asciiTheme="minorHAnsi" w:hAnsiTheme="minorHAnsi" w:cs="Arial"/>
          <w:b w:val="0"/>
          <w:color w:val="auto"/>
          <w:lang w:val="el-GR"/>
        </w:rPr>
        <w:t>ο αριθμός αυτός παρουσίασε</w:t>
      </w:r>
      <w:r w:rsidR="00C62CC5" w:rsidRPr="00B4736A">
        <w:rPr>
          <w:rFonts w:asciiTheme="minorHAnsi" w:hAnsiTheme="minorHAnsi" w:cs="Arial"/>
          <w:b w:val="0"/>
          <w:color w:val="auto"/>
          <w:lang w:val="el-GR"/>
        </w:rPr>
        <w:t xml:space="preserve"> </w:t>
      </w:r>
      <w:r w:rsidR="00361720"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6A1B5E">
        <w:rPr>
          <w:rFonts w:asciiTheme="minorHAnsi" w:hAnsiTheme="minorHAnsi" w:cs="Arial"/>
          <w:b w:val="0"/>
          <w:color w:val="auto"/>
          <w:lang w:val="el-GR"/>
        </w:rPr>
        <w:t>747</w:t>
      </w:r>
      <w:r w:rsidRPr="00B4736A">
        <w:rPr>
          <w:rFonts w:asciiTheme="minorHAnsi" w:hAnsiTheme="minorHAnsi" w:cs="Arial"/>
          <w:b w:val="0"/>
          <w:color w:val="auto"/>
          <w:lang w:val="el-GR"/>
        </w:rPr>
        <w:t xml:space="preserve"> άτομα</w:t>
      </w:r>
      <w:r w:rsidR="006A1B5E">
        <w:rPr>
          <w:rFonts w:asciiTheme="minorHAnsi" w:hAnsiTheme="minorHAnsi" w:cs="Arial"/>
          <w:b w:val="0"/>
          <w:color w:val="auto"/>
          <w:lang w:val="el-GR"/>
        </w:rPr>
        <w:t xml:space="preserve"> ή 14,4%</w:t>
      </w:r>
      <w:r w:rsidRPr="00B4736A">
        <w:rPr>
          <w:rFonts w:asciiTheme="minorHAnsi" w:hAnsiTheme="minorHAnsi" w:cs="Arial"/>
          <w:b w:val="0"/>
          <w:color w:val="auto"/>
          <w:lang w:val="el-GR"/>
        </w:rPr>
        <w:t xml:space="preserve"> [βλέπε πίνακα  </w:t>
      </w:r>
      <w:r w:rsidR="00B20282" w:rsidRPr="00B4736A">
        <w:rPr>
          <w:rFonts w:asciiTheme="minorHAnsi" w:hAnsiTheme="minorHAnsi" w:cs="Arial"/>
          <w:b w:val="0"/>
          <w:color w:val="auto"/>
          <w:lang w:val="el-GR"/>
        </w:rPr>
        <w:t>26</w:t>
      </w:r>
      <w:r w:rsidRPr="00B4736A">
        <w:rPr>
          <w:rFonts w:asciiTheme="minorHAnsi" w:hAnsiTheme="minorHAnsi" w:cs="Arial"/>
          <w:b w:val="0"/>
          <w:color w:val="auto"/>
          <w:lang w:val="el-GR"/>
        </w:rPr>
        <w:t>].</w:t>
      </w:r>
    </w:p>
    <w:p w:rsidR="00A25E37" w:rsidRPr="00205773" w:rsidRDefault="00A25E37" w:rsidP="00E7707C">
      <w:pPr>
        <w:spacing w:line="276" w:lineRule="auto"/>
        <w:jc w:val="both"/>
        <w:rPr>
          <w:rFonts w:asciiTheme="minorHAnsi" w:hAnsiTheme="minorHAnsi" w:cs="Arial"/>
          <w:b w:val="0"/>
          <w:color w:val="FF0000"/>
          <w:lang w:val="el-GR"/>
        </w:rPr>
      </w:pPr>
    </w:p>
    <w:p w:rsidR="00A25E37" w:rsidRPr="00445650" w:rsidRDefault="00A25E37" w:rsidP="00E7707C">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445650">
        <w:rPr>
          <w:rFonts w:asciiTheme="minorHAnsi" w:hAnsiTheme="minorHAnsi" w:cs="Arial"/>
          <w:b w:val="0"/>
          <w:color w:val="auto"/>
          <w:lang w:val="el-GR"/>
        </w:rPr>
        <w:t>6</w:t>
      </w:r>
      <w:r w:rsidRPr="00445650">
        <w:rPr>
          <w:rFonts w:asciiTheme="minorHAnsi" w:hAnsiTheme="minorHAnsi" w:cs="Arial"/>
          <w:b w:val="0"/>
          <w:color w:val="auto"/>
          <w:lang w:val="el-GR"/>
        </w:rPr>
        <w:t xml:space="preserve"> μήνες</w:t>
      </w:r>
      <w:r w:rsidR="006D22CB" w:rsidRPr="00445650">
        <w:rPr>
          <w:rFonts w:asciiTheme="minorHAnsi" w:hAnsiTheme="minorHAnsi" w:cs="Arial"/>
          <w:b w:val="0"/>
          <w:color w:val="auto"/>
          <w:lang w:val="el-GR"/>
        </w:rPr>
        <w:t xml:space="preserve">, </w:t>
      </w:r>
      <w:r w:rsidR="007C2086" w:rsidRPr="00445650">
        <w:rPr>
          <w:rFonts w:asciiTheme="minorHAnsi" w:hAnsiTheme="minorHAnsi" w:cs="Arial"/>
          <w:b w:val="0"/>
          <w:color w:val="auto"/>
          <w:lang w:val="el-GR"/>
        </w:rPr>
        <w:t xml:space="preserve">έφτασε τα </w:t>
      </w:r>
      <w:r w:rsidR="00496F73">
        <w:rPr>
          <w:rFonts w:asciiTheme="minorHAnsi" w:hAnsiTheme="minorHAnsi" w:cs="Arial"/>
          <w:b w:val="0"/>
          <w:color w:val="auto"/>
          <w:lang w:val="el-GR"/>
        </w:rPr>
        <w:t>1</w:t>
      </w:r>
      <w:r w:rsidR="006A1B5E">
        <w:rPr>
          <w:rFonts w:asciiTheme="minorHAnsi" w:hAnsiTheme="minorHAnsi" w:cs="Arial"/>
          <w:b w:val="0"/>
          <w:color w:val="auto"/>
          <w:lang w:val="el-GR"/>
        </w:rPr>
        <w:t>8</w:t>
      </w:r>
      <w:r w:rsidR="00496F73">
        <w:rPr>
          <w:rFonts w:asciiTheme="minorHAnsi" w:hAnsiTheme="minorHAnsi" w:cs="Arial"/>
          <w:b w:val="0"/>
          <w:color w:val="auto"/>
          <w:lang w:val="el-GR"/>
        </w:rPr>
        <w:t>.</w:t>
      </w:r>
      <w:r w:rsidR="006A1B5E">
        <w:rPr>
          <w:rFonts w:asciiTheme="minorHAnsi" w:hAnsiTheme="minorHAnsi" w:cs="Arial"/>
          <w:b w:val="0"/>
          <w:color w:val="auto"/>
          <w:lang w:val="el-GR"/>
        </w:rPr>
        <w:t>501</w:t>
      </w:r>
      <w:r w:rsidRPr="00445650">
        <w:rPr>
          <w:rFonts w:asciiTheme="minorHAnsi" w:hAnsiTheme="minorHAnsi" w:cs="Arial"/>
          <w:b w:val="0"/>
          <w:color w:val="auto"/>
          <w:lang w:val="el-GR"/>
        </w:rPr>
        <w:t xml:space="preserve"> άτομα </w:t>
      </w:r>
      <w:r w:rsidR="00E13EBA" w:rsidRPr="00445650">
        <w:rPr>
          <w:rFonts w:asciiTheme="minorHAnsi" w:hAnsiTheme="minorHAnsi" w:cs="Arial"/>
          <w:b w:val="0"/>
          <w:color w:val="auto"/>
          <w:lang w:val="el-GR"/>
        </w:rPr>
        <w:t xml:space="preserve">τον </w:t>
      </w:r>
      <w:r w:rsidR="00932E6E">
        <w:rPr>
          <w:rFonts w:asciiTheme="minorHAnsi" w:hAnsiTheme="minorHAnsi" w:cs="Arial"/>
          <w:b w:val="0"/>
          <w:color w:val="auto"/>
          <w:lang w:val="el-GR"/>
        </w:rPr>
        <w:t>Αύγουστο</w:t>
      </w:r>
      <w:r w:rsidR="009352CF">
        <w:rPr>
          <w:rFonts w:asciiTheme="minorHAnsi" w:hAnsiTheme="minorHAnsi" w:cs="Arial"/>
          <w:b w:val="0"/>
          <w:color w:val="auto"/>
          <w:lang w:val="el-GR"/>
        </w:rPr>
        <w:t xml:space="preserve"> </w:t>
      </w:r>
      <w:r w:rsidR="00E13EBA" w:rsidRPr="00445650">
        <w:rPr>
          <w:rFonts w:asciiTheme="minorHAnsi" w:hAnsiTheme="minorHAnsi" w:cs="Arial"/>
          <w:b w:val="0"/>
          <w:color w:val="auto"/>
          <w:lang w:val="el-GR"/>
        </w:rPr>
        <w:t>του 20</w:t>
      </w:r>
      <w:r w:rsidR="009352CF">
        <w:rPr>
          <w:rFonts w:asciiTheme="minorHAnsi" w:hAnsiTheme="minorHAnsi" w:cs="Arial"/>
          <w:b w:val="0"/>
          <w:color w:val="auto"/>
          <w:lang w:val="el-GR"/>
        </w:rPr>
        <w:t>20</w:t>
      </w:r>
      <w:r w:rsidR="00E13EBA" w:rsidRPr="00445650">
        <w:rPr>
          <w:rFonts w:asciiTheme="minorHAnsi" w:hAnsiTheme="minorHAnsi" w:cs="Arial"/>
          <w:b w:val="0"/>
          <w:color w:val="auto"/>
          <w:lang w:val="el-GR"/>
        </w:rPr>
        <w:t xml:space="preserve"> </w:t>
      </w:r>
      <w:r w:rsidR="002F33B5">
        <w:rPr>
          <w:rFonts w:ascii="Calibri" w:eastAsia="MS Mincho" w:hAnsi="Calibri" w:cs="Arial"/>
          <w:b w:val="0"/>
          <w:bCs w:val="0"/>
          <w:color w:val="auto"/>
          <w:lang w:val="el-GR"/>
        </w:rPr>
        <w:t xml:space="preserve">σημειώνοντας αύξηση </w:t>
      </w:r>
      <w:r w:rsidR="002F33B5">
        <w:rPr>
          <w:rFonts w:asciiTheme="minorHAnsi" w:hAnsiTheme="minorHAnsi" w:cs="Arial"/>
          <w:b w:val="0"/>
          <w:color w:val="auto"/>
          <w:lang w:val="el-GR"/>
        </w:rPr>
        <w:t xml:space="preserve">κατά </w:t>
      </w:r>
      <w:r w:rsidR="00932E6E">
        <w:rPr>
          <w:rFonts w:asciiTheme="minorHAnsi" w:hAnsiTheme="minorHAnsi" w:cs="Arial"/>
          <w:b w:val="0"/>
          <w:color w:val="auto"/>
          <w:lang w:val="el-GR"/>
        </w:rPr>
        <w:t>11.251</w:t>
      </w:r>
      <w:r w:rsidR="002F33B5">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άτομα ή </w:t>
      </w:r>
      <w:r w:rsidR="00A104DD">
        <w:rPr>
          <w:rFonts w:asciiTheme="minorHAnsi" w:hAnsiTheme="minorHAnsi" w:cs="Arial"/>
          <w:b w:val="0"/>
          <w:color w:val="auto"/>
          <w:lang w:val="el-GR"/>
        </w:rPr>
        <w:t>1</w:t>
      </w:r>
      <w:r w:rsidR="00932E6E">
        <w:rPr>
          <w:rFonts w:asciiTheme="minorHAnsi" w:hAnsiTheme="minorHAnsi" w:cs="Arial"/>
          <w:b w:val="0"/>
          <w:color w:val="auto"/>
          <w:lang w:val="el-GR"/>
        </w:rPr>
        <w:t>5</w:t>
      </w:r>
      <w:r w:rsidR="00D6619B">
        <w:rPr>
          <w:rFonts w:asciiTheme="minorHAnsi" w:hAnsiTheme="minorHAnsi" w:cs="Arial"/>
          <w:b w:val="0"/>
          <w:color w:val="auto"/>
          <w:lang w:val="el-GR"/>
        </w:rPr>
        <w:t>5</w:t>
      </w:r>
      <w:r w:rsidRPr="00445650">
        <w:rPr>
          <w:rFonts w:asciiTheme="minorHAnsi" w:hAnsiTheme="minorHAnsi" w:cs="Arial"/>
          <w:b w:val="0"/>
          <w:color w:val="auto"/>
          <w:lang w:val="el-GR"/>
        </w:rPr>
        <w:t>% σε σχέση με τον ίδιο μήνα πέρσι</w:t>
      </w:r>
      <w:r w:rsidR="006D22CB"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Ο αριθμός αυτός </w:t>
      </w:r>
      <w:r w:rsidR="00824C1B" w:rsidRPr="00445650">
        <w:rPr>
          <w:rFonts w:asciiTheme="minorHAnsi" w:hAnsiTheme="minorHAnsi" w:cs="Arial"/>
          <w:b w:val="0"/>
          <w:color w:val="auto"/>
          <w:lang w:val="el-GR"/>
        </w:rPr>
        <w:t xml:space="preserve">αντιπροσωπεύει το </w:t>
      </w:r>
      <w:r w:rsidR="00496F73">
        <w:rPr>
          <w:rFonts w:asciiTheme="minorHAnsi" w:hAnsiTheme="minorHAnsi" w:cs="Arial"/>
          <w:b w:val="0"/>
          <w:color w:val="auto"/>
          <w:lang w:val="el-GR"/>
        </w:rPr>
        <w:t>5</w:t>
      </w:r>
      <w:r w:rsidR="00932E6E">
        <w:rPr>
          <w:rFonts w:asciiTheme="minorHAnsi" w:hAnsiTheme="minorHAnsi" w:cs="Arial"/>
          <w:b w:val="0"/>
          <w:color w:val="auto"/>
          <w:lang w:val="el-GR"/>
        </w:rPr>
        <w:t>5</w:t>
      </w:r>
      <w:r w:rsidRPr="00445650">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445650">
        <w:rPr>
          <w:rFonts w:ascii="Calibri" w:eastAsia="MS Mincho" w:hAnsi="Calibri" w:cs="Arial"/>
          <w:b w:val="0"/>
          <w:bCs w:val="0"/>
          <w:color w:val="auto"/>
          <w:lang w:val="el-GR"/>
        </w:rPr>
        <w:t>ο αριθμός αυτός παρουσίασε</w:t>
      </w:r>
      <w:r w:rsidRPr="00445650">
        <w:rPr>
          <w:rFonts w:asciiTheme="minorHAnsi" w:hAnsiTheme="minorHAnsi" w:cs="Arial"/>
          <w:b w:val="0"/>
          <w:color w:val="auto"/>
          <w:lang w:val="el-GR"/>
        </w:rPr>
        <w:t xml:space="preserve"> </w:t>
      </w:r>
      <w:r w:rsidR="00361720">
        <w:rPr>
          <w:rFonts w:asciiTheme="minorHAnsi" w:hAnsiTheme="minorHAnsi" w:cs="Arial"/>
          <w:b w:val="0"/>
          <w:color w:val="auto"/>
          <w:lang w:val="el-GR"/>
        </w:rPr>
        <w:t>αύξηση</w:t>
      </w:r>
      <w:r w:rsidRPr="00445650">
        <w:rPr>
          <w:rFonts w:asciiTheme="minorHAnsi" w:hAnsiTheme="minorHAnsi" w:cs="Arial"/>
          <w:b w:val="0"/>
          <w:color w:val="auto"/>
          <w:lang w:val="el-GR"/>
        </w:rPr>
        <w:t xml:space="preserve"> κατά </w:t>
      </w:r>
      <w:r w:rsidR="00D6619B">
        <w:rPr>
          <w:rFonts w:asciiTheme="minorHAnsi" w:hAnsiTheme="minorHAnsi" w:cs="Arial"/>
          <w:b w:val="0"/>
          <w:color w:val="auto"/>
          <w:lang w:val="el-GR"/>
        </w:rPr>
        <w:t>1</w:t>
      </w:r>
      <w:r w:rsidR="00932E6E">
        <w:rPr>
          <w:rFonts w:asciiTheme="minorHAnsi" w:hAnsiTheme="minorHAnsi" w:cs="Arial"/>
          <w:b w:val="0"/>
          <w:color w:val="auto"/>
          <w:lang w:val="el-GR"/>
        </w:rPr>
        <w:t>.620</w:t>
      </w:r>
      <w:r w:rsidR="002F33B5">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2B1394" w:rsidRPr="00445650">
        <w:rPr>
          <w:rFonts w:asciiTheme="minorHAnsi" w:hAnsiTheme="minorHAnsi" w:cs="Arial"/>
          <w:b w:val="0"/>
          <w:color w:val="auto"/>
          <w:lang w:val="el-GR"/>
        </w:rPr>
        <w:t xml:space="preserve"> ή </w:t>
      </w:r>
      <w:r w:rsidR="00932E6E">
        <w:rPr>
          <w:rFonts w:asciiTheme="minorHAnsi" w:hAnsiTheme="minorHAnsi" w:cs="Arial"/>
          <w:b w:val="0"/>
          <w:color w:val="auto"/>
          <w:lang w:val="el-GR"/>
        </w:rPr>
        <w:t>8,8</w:t>
      </w:r>
      <w:r w:rsidR="002B1394" w:rsidRPr="00445650">
        <w:rPr>
          <w:rFonts w:asciiTheme="minorHAnsi" w:hAnsiTheme="minorHAnsi" w:cs="Arial"/>
          <w:b w:val="0"/>
          <w:color w:val="auto"/>
          <w:lang w:val="el-GR"/>
        </w:rPr>
        <w:t>%</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26</w:t>
      </w:r>
      <w:r w:rsidRPr="00445650">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C64781">
        <w:rPr>
          <w:rFonts w:ascii="Calibri" w:eastAsia="MS Mincho" w:hAnsi="Calibri" w:cs="Arial"/>
          <w:b w:val="0"/>
          <w:bCs w:val="0"/>
          <w:color w:val="auto"/>
          <w:lang w:val="el-GR"/>
        </w:rPr>
        <w:t>2.169</w:t>
      </w:r>
      <w:r w:rsidR="00AA6875">
        <w:rPr>
          <w:rFonts w:ascii="Calibri" w:eastAsia="MS Mincho" w:hAnsi="Calibri" w:cs="Arial"/>
          <w:b w:val="0"/>
          <w:bCs w:val="0"/>
          <w:color w:val="auto"/>
          <w:lang w:val="el-GR"/>
        </w:rPr>
        <w:t xml:space="preserve"> άτομα ή </w:t>
      </w:r>
      <w:r w:rsidR="00A01578">
        <w:rPr>
          <w:rFonts w:ascii="Calibri" w:eastAsia="MS Mincho" w:hAnsi="Calibri" w:cs="Arial"/>
          <w:b w:val="0"/>
          <w:bCs w:val="0"/>
          <w:color w:val="auto"/>
          <w:lang w:val="el-GR"/>
        </w:rPr>
        <w:t>4</w:t>
      </w:r>
      <w:r w:rsidR="00AA6875">
        <w:rPr>
          <w:rFonts w:ascii="Calibri" w:eastAsia="MS Mincho" w:hAnsi="Calibri" w:cs="Arial"/>
          <w:b w:val="0"/>
          <w:bCs w:val="0"/>
          <w:color w:val="auto"/>
          <w:lang w:val="el-GR"/>
        </w:rPr>
        <w:t>2</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(1</w:t>
      </w:r>
      <w:r w:rsidR="00C64781">
        <w:rPr>
          <w:rFonts w:ascii="Calibri" w:eastAsia="MS Mincho" w:hAnsi="Calibri" w:cs="Arial"/>
          <w:b w:val="0"/>
          <w:bCs w:val="0"/>
          <w:color w:val="auto"/>
          <w:lang w:val="el-GR"/>
        </w:rPr>
        <w:t>.550</w:t>
      </w:r>
      <w:r w:rsidR="00AA6875">
        <w:rPr>
          <w:rFonts w:ascii="Calibri" w:eastAsia="MS Mincho" w:hAnsi="Calibri" w:cs="Arial"/>
          <w:b w:val="0"/>
          <w:bCs w:val="0"/>
          <w:color w:val="auto"/>
          <w:lang w:val="el-GR"/>
        </w:rPr>
        <w:t xml:space="preserve"> άτομα ή 30</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C64781">
        <w:rPr>
          <w:rFonts w:ascii="Calibri" w:eastAsia="MS Mincho" w:hAnsi="Calibri" w:cs="Arial"/>
          <w:b w:val="0"/>
          <w:bCs w:val="0"/>
          <w:color w:val="auto"/>
          <w:lang w:val="el-GR"/>
        </w:rPr>
        <w:t>748</w:t>
      </w:r>
      <w:r w:rsidR="00AA6875">
        <w:rPr>
          <w:rFonts w:ascii="Calibri" w:eastAsia="MS Mincho" w:hAnsi="Calibri" w:cs="Arial"/>
          <w:b w:val="0"/>
          <w:bCs w:val="0"/>
          <w:color w:val="auto"/>
          <w:lang w:val="el-GR"/>
        </w:rPr>
        <w:t xml:space="preserve"> άτομα ή 1</w:t>
      </w:r>
      <w:r w:rsidR="00C64781">
        <w:rPr>
          <w:rFonts w:ascii="Calibri" w:eastAsia="MS Mincho" w:hAnsi="Calibri" w:cs="Arial"/>
          <w:b w:val="0"/>
          <w:bCs w:val="0"/>
          <w:color w:val="auto"/>
          <w:lang w:val="el-GR"/>
        </w:rPr>
        <w:t>4</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(5</w:t>
      </w:r>
      <w:r w:rsidR="00C64781">
        <w:rPr>
          <w:rFonts w:ascii="Calibri" w:eastAsia="MS Mincho" w:hAnsi="Calibri" w:cs="Arial"/>
          <w:b w:val="0"/>
          <w:bCs w:val="0"/>
          <w:color w:val="auto"/>
          <w:lang w:val="el-GR"/>
        </w:rPr>
        <w:t>97</w:t>
      </w:r>
      <w:r w:rsidR="00CD058B">
        <w:rPr>
          <w:rFonts w:ascii="Calibri" w:eastAsia="MS Mincho" w:hAnsi="Calibri" w:cs="Arial"/>
          <w:b w:val="0"/>
          <w:bCs w:val="0"/>
          <w:color w:val="auto"/>
          <w:lang w:val="el-GR"/>
        </w:rPr>
        <w:t xml:space="preserve"> άτομα ή 12</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CD058B">
        <w:rPr>
          <w:rFonts w:ascii="Calibri" w:eastAsia="MS Mincho" w:hAnsi="Calibri" w:cs="Arial"/>
          <w:b w:val="0"/>
          <w:bCs w:val="0"/>
          <w:color w:val="auto"/>
          <w:lang w:val="el-GR"/>
        </w:rPr>
        <w:t>123</w:t>
      </w:r>
      <w:r w:rsidR="00AA6875">
        <w:rPr>
          <w:rFonts w:ascii="Calibri" w:eastAsia="MS Mincho" w:hAnsi="Calibri" w:cs="Arial"/>
          <w:b w:val="0"/>
          <w:bCs w:val="0"/>
          <w:color w:val="auto"/>
          <w:lang w:val="el-GR"/>
        </w:rPr>
        <w:t xml:space="preserve"> άτομα ή 2</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445650">
        <w:rPr>
          <w:rFonts w:asciiTheme="minorHAnsi" w:hAnsiTheme="minorHAnsi" w:cs="Arial"/>
          <w:b w:val="0"/>
          <w:color w:val="auto"/>
          <w:lang w:val="el-GR"/>
        </w:rPr>
        <w:t>οι απασχολούμενοι στην παροχή υπηρεσιών και πωλητές (</w:t>
      </w:r>
      <w:r w:rsidR="00CD058B">
        <w:rPr>
          <w:rFonts w:asciiTheme="minorHAnsi" w:hAnsiTheme="minorHAnsi" w:cs="Arial"/>
          <w:b w:val="0"/>
          <w:color w:val="auto"/>
          <w:lang w:val="el-GR"/>
        </w:rPr>
        <w:t>1062</w:t>
      </w:r>
      <w:r w:rsidR="00CD058B" w:rsidRPr="00445650">
        <w:rPr>
          <w:rFonts w:asciiTheme="minorHAnsi" w:hAnsiTheme="minorHAnsi" w:cs="Arial"/>
          <w:b w:val="0"/>
          <w:color w:val="auto"/>
          <w:lang w:val="el-GR"/>
        </w:rPr>
        <w:t xml:space="preserve"> άτομα), </w:t>
      </w:r>
      <w:r w:rsidR="008F54C4" w:rsidRPr="00445650">
        <w:rPr>
          <w:rFonts w:asciiTheme="minorHAnsi" w:hAnsiTheme="minorHAnsi" w:cs="Arial"/>
          <w:b w:val="0"/>
          <w:color w:val="auto"/>
          <w:lang w:val="el-GR"/>
        </w:rPr>
        <w:t>οι υπάλληλοι γραφείου (</w:t>
      </w:r>
      <w:r w:rsidR="00CD058B">
        <w:rPr>
          <w:rFonts w:asciiTheme="minorHAnsi" w:hAnsiTheme="minorHAnsi" w:cs="Arial"/>
          <w:b w:val="0"/>
          <w:color w:val="auto"/>
          <w:lang w:val="el-GR"/>
        </w:rPr>
        <w:t>989</w:t>
      </w:r>
      <w:r w:rsidR="008F54C4" w:rsidRPr="00445650">
        <w:rPr>
          <w:rFonts w:asciiTheme="minorHAnsi" w:hAnsiTheme="minorHAnsi" w:cs="Arial"/>
          <w:b w:val="0"/>
          <w:color w:val="auto"/>
          <w:lang w:val="el-GR"/>
        </w:rPr>
        <w:t xml:space="preserve"> άτομα),</w:t>
      </w:r>
      <w:r w:rsidR="00CD058B">
        <w:rPr>
          <w:rFonts w:asciiTheme="minorHAnsi" w:hAnsiTheme="minorHAnsi" w:cs="Arial"/>
          <w:b w:val="0"/>
          <w:color w:val="auto"/>
          <w:lang w:val="el-GR"/>
        </w:rPr>
        <w:t xml:space="preserve"> </w:t>
      </w:r>
      <w:r w:rsidR="00CD058B" w:rsidRPr="00445650">
        <w:rPr>
          <w:rFonts w:asciiTheme="minorHAnsi" w:hAnsiTheme="minorHAnsi" w:cs="Arial"/>
          <w:b w:val="0"/>
          <w:color w:val="auto"/>
          <w:lang w:val="el-GR"/>
        </w:rPr>
        <w:t>οι ανειδίκευτοι εργάτες (</w:t>
      </w:r>
      <w:r w:rsidR="00CD058B">
        <w:rPr>
          <w:rFonts w:asciiTheme="minorHAnsi" w:hAnsiTheme="minorHAnsi" w:cs="Arial"/>
          <w:b w:val="0"/>
          <w:color w:val="auto"/>
          <w:lang w:val="el-GR"/>
        </w:rPr>
        <w:t>979</w:t>
      </w:r>
      <w:r w:rsidR="00CD058B" w:rsidRPr="00445650">
        <w:rPr>
          <w:rFonts w:asciiTheme="minorHAnsi" w:hAnsiTheme="minorHAnsi" w:cs="Arial"/>
          <w:b w:val="0"/>
          <w:color w:val="auto"/>
          <w:lang w:val="el-GR"/>
        </w:rPr>
        <w:t xml:space="preserve"> άτομα)</w:t>
      </w:r>
      <w:r w:rsidR="00CD058B">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A01578">
        <w:rPr>
          <w:rFonts w:asciiTheme="minorHAnsi" w:hAnsiTheme="minorHAnsi" w:cs="Arial"/>
          <w:b w:val="0"/>
          <w:color w:val="auto"/>
          <w:lang w:val="el-GR"/>
        </w:rPr>
        <w:t>5</w:t>
      </w:r>
      <w:r w:rsidR="00CD058B">
        <w:rPr>
          <w:rFonts w:asciiTheme="minorHAnsi" w:hAnsiTheme="minorHAnsi" w:cs="Arial"/>
          <w:b w:val="0"/>
          <w:color w:val="auto"/>
          <w:lang w:val="el-GR"/>
        </w:rPr>
        <w:t>94</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 (</w:t>
      </w:r>
      <w:r w:rsidR="00E91F02">
        <w:rPr>
          <w:rFonts w:asciiTheme="minorHAnsi" w:hAnsiTheme="minorHAnsi" w:cs="Arial"/>
          <w:b w:val="0"/>
          <w:noProof/>
          <w:color w:val="auto"/>
          <w:lang w:val="el-GR"/>
        </w:rPr>
        <w:t>1.</w:t>
      </w:r>
      <w:r w:rsidR="00CD058B">
        <w:rPr>
          <w:rFonts w:asciiTheme="minorHAnsi" w:hAnsiTheme="minorHAnsi" w:cs="Arial"/>
          <w:b w:val="0"/>
          <w:noProof/>
          <w:color w:val="auto"/>
          <w:lang w:val="el-GR"/>
        </w:rPr>
        <w:t>366</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981BE7">
        <w:rPr>
          <w:rFonts w:asciiTheme="minorHAnsi" w:hAnsiTheme="minorHAnsi" w:cs="Arial"/>
          <w:b w:val="0"/>
          <w:noProof/>
          <w:color w:val="auto"/>
          <w:lang w:val="el-GR"/>
        </w:rPr>
        <w:t>26</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θούν οι τομείς του εμπορίου (</w:t>
      </w:r>
      <w:r w:rsidR="00CD058B">
        <w:rPr>
          <w:rFonts w:asciiTheme="minorHAnsi" w:hAnsiTheme="minorHAnsi" w:cs="Arial"/>
          <w:b w:val="0"/>
          <w:noProof/>
          <w:color w:val="auto"/>
          <w:lang w:val="el-GR"/>
        </w:rPr>
        <w:t>1.141</w:t>
      </w:r>
      <w:r w:rsidRPr="00445650">
        <w:rPr>
          <w:rFonts w:asciiTheme="minorHAnsi" w:hAnsiTheme="minorHAnsi" w:cs="Arial"/>
          <w:b w:val="0"/>
          <w:noProof/>
          <w:color w:val="auto"/>
          <w:lang w:val="el-GR"/>
        </w:rPr>
        <w:t xml:space="preserve"> άτομα ή </w:t>
      </w:r>
      <w:r w:rsidR="00981BE7">
        <w:rPr>
          <w:rFonts w:asciiTheme="minorHAnsi" w:hAnsiTheme="minorHAnsi" w:cs="Arial"/>
          <w:b w:val="0"/>
          <w:noProof/>
          <w:color w:val="auto"/>
          <w:lang w:val="el-GR"/>
        </w:rPr>
        <w:t>2</w:t>
      </w:r>
      <w:r w:rsidR="00CD058B">
        <w:rPr>
          <w:rFonts w:asciiTheme="minorHAnsi" w:hAnsiTheme="minorHAnsi" w:cs="Arial"/>
          <w:b w:val="0"/>
          <w:noProof/>
          <w:color w:val="auto"/>
          <w:lang w:val="el-GR"/>
        </w:rPr>
        <w:t>2</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0E4734">
        <w:rPr>
          <w:rFonts w:asciiTheme="minorHAnsi" w:hAnsiTheme="minorHAnsi" w:cs="Arial"/>
          <w:b w:val="0"/>
          <w:noProof/>
          <w:color w:val="auto"/>
          <w:lang w:val="el-GR"/>
        </w:rPr>
        <w:t>5</w:t>
      </w:r>
      <w:r w:rsidR="00CD058B">
        <w:rPr>
          <w:rFonts w:asciiTheme="minorHAnsi" w:hAnsiTheme="minorHAnsi" w:cs="Arial"/>
          <w:b w:val="0"/>
          <w:noProof/>
          <w:color w:val="auto"/>
          <w:lang w:val="el-GR"/>
        </w:rPr>
        <w:t>94</w:t>
      </w:r>
      <w:r w:rsidRPr="00445650">
        <w:rPr>
          <w:rFonts w:asciiTheme="minorHAnsi" w:hAnsiTheme="minorHAnsi" w:cs="Arial"/>
          <w:b w:val="0"/>
          <w:noProof/>
          <w:color w:val="auto"/>
          <w:lang w:val="el-GR"/>
        </w:rPr>
        <w:t xml:space="preserve"> ή </w:t>
      </w:r>
      <w:r w:rsidR="00981BE7">
        <w:rPr>
          <w:rFonts w:asciiTheme="minorHAnsi" w:hAnsiTheme="minorHAnsi" w:cs="Arial"/>
          <w:b w:val="0"/>
          <w:noProof/>
          <w:color w:val="auto"/>
          <w:lang w:val="el-GR"/>
        </w:rPr>
        <w:t>1</w:t>
      </w:r>
      <w:r w:rsidR="00B07A2A">
        <w:rPr>
          <w:rFonts w:asciiTheme="minorHAnsi" w:hAnsiTheme="minorHAnsi" w:cs="Arial"/>
          <w:b w:val="0"/>
          <w:noProof/>
          <w:color w:val="auto"/>
          <w:lang w:val="el-GR"/>
        </w:rPr>
        <w:t>2</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Η πλειοψηφία των μακροχρόνια ανέργων είναι </w:t>
      </w:r>
      <w:r w:rsidRPr="00445650">
        <w:rPr>
          <w:rFonts w:asciiTheme="minorHAnsi" w:hAnsiTheme="minorHAnsi" w:cs="Arial"/>
          <w:color w:val="auto"/>
          <w:lang w:val="el-GR"/>
        </w:rPr>
        <w:t>Ελληνοκύπριοι</w:t>
      </w:r>
      <w:r w:rsidRPr="00445650">
        <w:rPr>
          <w:rFonts w:asciiTheme="minorHAnsi" w:hAnsiTheme="minorHAnsi" w:cs="Arial"/>
          <w:b w:val="0"/>
          <w:color w:val="auto"/>
          <w:lang w:val="el-GR"/>
        </w:rPr>
        <w:t xml:space="preserve"> (με </w:t>
      </w:r>
      <w:r w:rsidR="002359D3">
        <w:rPr>
          <w:rFonts w:asciiTheme="minorHAnsi" w:hAnsiTheme="minorHAnsi" w:cs="Arial"/>
          <w:b w:val="0"/>
          <w:color w:val="auto"/>
          <w:lang w:val="el-GR"/>
        </w:rPr>
        <w:t>4.051</w:t>
      </w:r>
      <w:r w:rsidRPr="00445650">
        <w:rPr>
          <w:rFonts w:asciiTheme="minorHAnsi" w:hAnsiTheme="minorHAnsi" w:cs="Arial"/>
          <w:b w:val="0"/>
          <w:color w:val="auto"/>
          <w:lang w:val="el-GR"/>
        </w:rPr>
        <w:t xml:space="preserve"> άτομα ή </w:t>
      </w:r>
      <w:r w:rsidR="002359D3">
        <w:rPr>
          <w:rFonts w:asciiTheme="minorHAnsi" w:hAnsiTheme="minorHAnsi" w:cs="Arial"/>
          <w:b w:val="0"/>
          <w:color w:val="auto"/>
          <w:lang w:val="el-GR"/>
        </w:rPr>
        <w:t>78</w:t>
      </w:r>
      <w:r w:rsidRPr="00445650">
        <w:rPr>
          <w:rFonts w:asciiTheme="minorHAnsi" w:hAnsiTheme="minorHAnsi" w:cs="Arial"/>
          <w:b w:val="0"/>
          <w:color w:val="auto"/>
          <w:lang w:val="el-GR"/>
        </w:rPr>
        <w:t>%) και ακολουθούν 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2359D3">
        <w:rPr>
          <w:rFonts w:asciiTheme="minorHAnsi" w:hAnsiTheme="minorHAnsi" w:cs="Arial"/>
          <w:b w:val="0"/>
          <w:color w:val="auto"/>
          <w:lang w:val="el-GR"/>
        </w:rPr>
        <w:t>518</w:t>
      </w:r>
      <w:r w:rsidR="00981BE7">
        <w:rPr>
          <w:rFonts w:asciiTheme="minorHAnsi" w:hAnsiTheme="minorHAnsi" w:cs="Arial"/>
          <w:b w:val="0"/>
          <w:color w:val="auto"/>
          <w:lang w:val="el-GR"/>
        </w:rPr>
        <w:t xml:space="preserve"> ή </w:t>
      </w:r>
      <w:r w:rsidR="002359D3">
        <w:rPr>
          <w:rFonts w:asciiTheme="minorHAnsi" w:hAnsiTheme="minorHAnsi" w:cs="Arial"/>
          <w:b w:val="0"/>
          <w:color w:val="auto"/>
          <w:lang w:val="el-GR"/>
        </w:rPr>
        <w:t>10</w:t>
      </w:r>
      <w:r w:rsidR="00B2245D"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 </w:t>
      </w:r>
      <w:r w:rsidR="006B77E1" w:rsidRPr="00445650">
        <w:rPr>
          <w:rFonts w:asciiTheme="minorHAnsi" w:hAnsiTheme="minorHAnsi" w:cs="Arial"/>
          <w:b w:val="0"/>
          <w:color w:val="auto"/>
          <w:lang w:val="el-GR"/>
        </w:rPr>
        <w:t xml:space="preserve">οι αλλοδαποί (με </w:t>
      </w:r>
      <w:r w:rsidR="002359D3">
        <w:rPr>
          <w:rFonts w:asciiTheme="minorHAnsi" w:hAnsiTheme="minorHAnsi" w:cs="Arial"/>
          <w:b w:val="0"/>
          <w:color w:val="auto"/>
          <w:lang w:val="el-GR"/>
        </w:rPr>
        <w:t>239</w:t>
      </w:r>
      <w:r w:rsidR="006B77E1" w:rsidRPr="00445650">
        <w:rPr>
          <w:rFonts w:asciiTheme="minorHAnsi" w:hAnsiTheme="minorHAnsi" w:cs="Arial"/>
          <w:b w:val="0"/>
          <w:color w:val="auto"/>
          <w:lang w:val="el-GR"/>
        </w:rPr>
        <w:t xml:space="preserve"> άτομα ή </w:t>
      </w:r>
      <w:r w:rsidR="002359D3">
        <w:rPr>
          <w:rFonts w:asciiTheme="minorHAnsi" w:hAnsiTheme="minorHAnsi" w:cs="Arial"/>
          <w:b w:val="0"/>
          <w:color w:val="auto"/>
          <w:lang w:val="el-GR"/>
        </w:rPr>
        <w:t>5</w:t>
      </w:r>
      <w:r w:rsidR="006B77E1" w:rsidRPr="00445650">
        <w:rPr>
          <w:rFonts w:asciiTheme="minorHAnsi" w:hAnsiTheme="minorHAnsi" w:cs="Arial"/>
          <w:b w:val="0"/>
          <w:color w:val="auto"/>
          <w:lang w:val="el-GR"/>
        </w:rPr>
        <w:t>%)</w:t>
      </w:r>
      <w:r w:rsidR="006B77E1">
        <w:rPr>
          <w:rFonts w:asciiTheme="minorHAnsi" w:hAnsiTheme="minorHAnsi" w:cs="Arial"/>
          <w:b w:val="0"/>
          <w:color w:val="auto"/>
          <w:lang w:val="el-GR"/>
        </w:rPr>
        <w:t>,</w:t>
      </w:r>
      <w:r w:rsidR="006B77E1" w:rsidRPr="00445650">
        <w:rPr>
          <w:rFonts w:asciiTheme="minorHAnsi" w:hAnsiTheme="minorHAnsi" w:cs="Arial"/>
          <w:b w:val="0"/>
          <w:color w:val="auto"/>
          <w:lang w:val="el-GR"/>
        </w:rPr>
        <w:t xml:space="preserve"> </w:t>
      </w:r>
      <w:r w:rsidR="00692AB0" w:rsidRPr="00445650">
        <w:rPr>
          <w:rFonts w:asciiTheme="minorHAnsi" w:hAnsiTheme="minorHAnsi" w:cs="Arial"/>
          <w:b w:val="0"/>
          <w:color w:val="auto"/>
          <w:lang w:val="el-GR"/>
        </w:rPr>
        <w:t xml:space="preserve">τα άτομα με καθεστώς </w:t>
      </w:r>
      <w:r w:rsidR="00692AB0" w:rsidRPr="00445650">
        <w:rPr>
          <w:rFonts w:asciiTheme="minorHAnsi" w:hAnsiTheme="minorHAnsi" w:cs="Arial"/>
          <w:b w:val="0"/>
          <w:color w:val="auto"/>
          <w:lang w:val="el-GR"/>
        </w:rPr>
        <w:lastRenderedPageBreak/>
        <w:t xml:space="preserve">συμπληρωματικής προστασίας (με </w:t>
      </w:r>
      <w:r w:rsidR="002359D3">
        <w:rPr>
          <w:rFonts w:asciiTheme="minorHAnsi" w:hAnsiTheme="minorHAnsi" w:cs="Arial"/>
          <w:b w:val="0"/>
          <w:color w:val="auto"/>
          <w:lang w:val="el-GR"/>
        </w:rPr>
        <w:t>188</w:t>
      </w:r>
      <w:r w:rsidR="00692AB0" w:rsidRPr="00445650">
        <w:rPr>
          <w:rFonts w:asciiTheme="minorHAnsi" w:hAnsiTheme="minorHAnsi" w:cs="Arial"/>
          <w:b w:val="0"/>
          <w:color w:val="auto"/>
          <w:lang w:val="el-GR"/>
        </w:rPr>
        <w:t xml:space="preserve"> ή </w:t>
      </w:r>
      <w:r w:rsidR="00A93B11">
        <w:rPr>
          <w:rFonts w:asciiTheme="minorHAnsi" w:hAnsiTheme="minorHAnsi" w:cs="Arial"/>
          <w:b w:val="0"/>
          <w:color w:val="auto"/>
          <w:lang w:val="el-GR"/>
        </w:rPr>
        <w:t>4</w:t>
      </w:r>
      <w:r w:rsidR="00692AB0" w:rsidRPr="00445650">
        <w:rPr>
          <w:rFonts w:asciiTheme="minorHAnsi" w:hAnsiTheme="minorHAnsi" w:cs="Arial"/>
          <w:b w:val="0"/>
          <w:color w:val="auto"/>
          <w:lang w:val="el-GR"/>
        </w:rPr>
        <w:t>%),</w:t>
      </w:r>
      <w:r w:rsidR="0014588A"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και οι Πόντιοι με ελληνικό διαβατήριο (με </w:t>
      </w:r>
      <w:r w:rsidR="002359D3">
        <w:rPr>
          <w:rFonts w:asciiTheme="minorHAnsi" w:hAnsiTheme="minorHAnsi" w:cs="Arial"/>
          <w:b w:val="0"/>
          <w:color w:val="auto"/>
          <w:lang w:val="el-GR"/>
        </w:rPr>
        <w:t>126</w:t>
      </w:r>
      <w:r w:rsidR="000D0F99" w:rsidRPr="00445650">
        <w:rPr>
          <w:rFonts w:asciiTheme="minorHAnsi" w:hAnsiTheme="minorHAnsi" w:cs="Arial"/>
          <w:b w:val="0"/>
          <w:color w:val="auto"/>
          <w:lang w:val="el-GR"/>
        </w:rPr>
        <w:t xml:space="preserve"> άτομα ή 2</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Όσον αφο</w:t>
      </w:r>
      <w:r w:rsidR="0085496A" w:rsidRPr="00445650">
        <w:rPr>
          <w:rFonts w:asciiTheme="minorHAnsi" w:hAnsiTheme="minorHAnsi" w:cs="Arial"/>
          <w:b w:val="0"/>
          <w:color w:val="auto"/>
          <w:lang w:val="el-GR"/>
        </w:rPr>
        <w:t>ρά τους Ευρωπαίους πολίτες (</w:t>
      </w:r>
      <w:r w:rsidR="00AE48D1">
        <w:rPr>
          <w:rFonts w:asciiTheme="minorHAnsi" w:hAnsiTheme="minorHAnsi" w:cs="Arial"/>
          <w:b w:val="0"/>
          <w:color w:val="auto"/>
          <w:lang w:val="el-GR"/>
        </w:rPr>
        <w:t>518</w:t>
      </w:r>
      <w:r w:rsidRPr="00445650">
        <w:rPr>
          <w:rFonts w:asciiTheme="minorHAnsi" w:hAnsiTheme="minorHAnsi" w:cs="Arial"/>
          <w:b w:val="0"/>
          <w:color w:val="auto"/>
          <w:lang w:val="el-GR"/>
        </w:rPr>
        <w:t xml:space="preserve"> άτομα), </w:t>
      </w:r>
      <w:r w:rsidR="0085496A" w:rsidRPr="00445650">
        <w:rPr>
          <w:rFonts w:asciiTheme="minorHAnsi" w:hAnsiTheme="minorHAnsi" w:cs="Arial"/>
          <w:b w:val="0"/>
          <w:color w:val="auto"/>
          <w:lang w:val="el-GR"/>
        </w:rPr>
        <w:t>οι περισσότεροι είναι Έλληνες (</w:t>
      </w:r>
      <w:r w:rsidR="005F433E">
        <w:rPr>
          <w:rFonts w:asciiTheme="minorHAnsi" w:hAnsiTheme="minorHAnsi" w:cs="Arial"/>
          <w:b w:val="0"/>
          <w:color w:val="auto"/>
          <w:lang w:val="el-GR"/>
        </w:rPr>
        <w:t>1</w:t>
      </w:r>
      <w:r w:rsidR="00AE48D1">
        <w:rPr>
          <w:rFonts w:asciiTheme="minorHAnsi" w:hAnsiTheme="minorHAnsi" w:cs="Arial"/>
          <w:b w:val="0"/>
          <w:color w:val="auto"/>
          <w:lang w:val="el-GR"/>
        </w:rPr>
        <w:t>38</w:t>
      </w:r>
      <w:r w:rsidRPr="00445650">
        <w:rPr>
          <w:rFonts w:asciiTheme="minorHAnsi" w:hAnsiTheme="minorHAnsi" w:cs="Arial"/>
          <w:b w:val="0"/>
          <w:color w:val="auto"/>
          <w:lang w:val="el-GR"/>
        </w:rPr>
        <w:t xml:space="preserve"> άτομα)</w:t>
      </w:r>
      <w:r w:rsidR="0000195F" w:rsidRPr="00445650">
        <w:rPr>
          <w:rFonts w:asciiTheme="minorHAnsi" w:hAnsiTheme="minorHAnsi" w:cs="Arial"/>
          <w:b w:val="0"/>
          <w:color w:val="auto"/>
          <w:lang w:val="el-GR"/>
        </w:rPr>
        <w:t>,</w:t>
      </w:r>
      <w:r w:rsidR="00E8041B" w:rsidRPr="00445650">
        <w:rPr>
          <w:rFonts w:asciiTheme="minorHAnsi" w:hAnsiTheme="minorHAnsi" w:cs="Arial"/>
          <w:b w:val="0"/>
          <w:color w:val="auto"/>
          <w:lang w:val="el-GR"/>
        </w:rPr>
        <w:t xml:space="preserve"> </w:t>
      </w:r>
      <w:r w:rsidR="005F433E" w:rsidRPr="00445650">
        <w:rPr>
          <w:rFonts w:asciiTheme="minorHAnsi" w:hAnsiTheme="minorHAnsi" w:cs="Arial"/>
          <w:b w:val="0"/>
          <w:color w:val="auto"/>
          <w:lang w:val="el-GR"/>
        </w:rPr>
        <w:t>ή</w:t>
      </w:r>
      <w:r w:rsidR="005F433E">
        <w:rPr>
          <w:rFonts w:asciiTheme="minorHAnsi" w:hAnsiTheme="minorHAnsi" w:cs="Arial"/>
          <w:b w:val="0"/>
          <w:color w:val="auto"/>
          <w:lang w:val="el-GR"/>
        </w:rPr>
        <w:t xml:space="preserve"> </w:t>
      </w:r>
      <w:r w:rsidR="005F433E" w:rsidRPr="00445650">
        <w:rPr>
          <w:rFonts w:asciiTheme="minorHAnsi" w:hAnsiTheme="minorHAnsi" w:cs="Arial"/>
          <w:b w:val="0"/>
          <w:color w:val="auto"/>
          <w:lang w:val="el-GR"/>
        </w:rPr>
        <w:t>Ρουμάνοι (</w:t>
      </w:r>
      <w:r w:rsidR="00AE48D1">
        <w:rPr>
          <w:rFonts w:asciiTheme="minorHAnsi" w:hAnsiTheme="minorHAnsi" w:cs="Arial"/>
          <w:b w:val="0"/>
          <w:color w:val="auto"/>
          <w:lang w:val="el-GR"/>
        </w:rPr>
        <w:t>105</w:t>
      </w:r>
      <w:r w:rsidR="005F433E">
        <w:rPr>
          <w:rFonts w:asciiTheme="minorHAnsi" w:hAnsiTheme="minorHAnsi" w:cs="Arial"/>
          <w:b w:val="0"/>
          <w:color w:val="auto"/>
          <w:lang w:val="el-GR"/>
        </w:rPr>
        <w:t xml:space="preserve"> άτομα)</w:t>
      </w:r>
      <w:r w:rsidR="005F433E" w:rsidRPr="009C665A">
        <w:rPr>
          <w:rFonts w:asciiTheme="minorHAnsi" w:hAnsiTheme="minorHAnsi" w:cs="Arial"/>
          <w:b w:val="0"/>
          <w:color w:val="auto"/>
          <w:lang w:val="el-GR"/>
        </w:rPr>
        <w:t xml:space="preserve"> </w:t>
      </w:r>
      <w:r w:rsidR="00905A8D">
        <w:rPr>
          <w:rFonts w:asciiTheme="minorHAnsi" w:hAnsiTheme="minorHAnsi" w:cs="Arial"/>
          <w:b w:val="0"/>
          <w:color w:val="auto"/>
          <w:lang w:val="el-GR"/>
        </w:rPr>
        <w:t xml:space="preserve">ή </w:t>
      </w:r>
      <w:r w:rsidR="00905A8D" w:rsidRPr="00445650">
        <w:rPr>
          <w:rFonts w:asciiTheme="minorHAnsi" w:hAnsiTheme="minorHAnsi" w:cs="Arial"/>
          <w:b w:val="0"/>
          <w:color w:val="auto"/>
          <w:lang w:val="el-GR"/>
        </w:rPr>
        <w:t>Βούλγαροι (</w:t>
      </w:r>
      <w:r w:rsidR="00AE48D1">
        <w:rPr>
          <w:rFonts w:asciiTheme="minorHAnsi" w:hAnsiTheme="minorHAnsi" w:cs="Arial"/>
          <w:b w:val="0"/>
          <w:color w:val="auto"/>
          <w:lang w:val="el-GR"/>
        </w:rPr>
        <w:t>109</w:t>
      </w:r>
      <w:r w:rsidR="00905A8D">
        <w:rPr>
          <w:rFonts w:asciiTheme="minorHAnsi" w:hAnsiTheme="minorHAnsi" w:cs="Arial"/>
          <w:b w:val="0"/>
          <w:color w:val="auto"/>
          <w:lang w:val="el-GR"/>
        </w:rPr>
        <w:t xml:space="preserve"> άτομα)</w:t>
      </w:r>
      <w:r w:rsidR="00905A8D" w:rsidRPr="00445650">
        <w:rPr>
          <w:rFonts w:asciiTheme="minorHAnsi" w:hAnsiTheme="minorHAnsi" w:cs="Arial"/>
          <w:b w:val="0"/>
          <w:color w:val="auto"/>
          <w:lang w:val="el-GR"/>
        </w:rPr>
        <w:t xml:space="preserve"> </w:t>
      </w:r>
      <w:r w:rsidR="009C665A" w:rsidRPr="00445650">
        <w:rPr>
          <w:rFonts w:asciiTheme="minorHAnsi" w:hAnsiTheme="minorHAnsi" w:cs="Arial"/>
          <w:b w:val="0"/>
          <w:color w:val="auto"/>
          <w:lang w:val="el-GR"/>
        </w:rPr>
        <w:t xml:space="preserve">ή </w:t>
      </w:r>
      <w:r w:rsidR="009C665A">
        <w:rPr>
          <w:rFonts w:asciiTheme="minorHAnsi" w:hAnsiTheme="minorHAnsi" w:cs="Arial"/>
          <w:b w:val="0"/>
          <w:color w:val="auto"/>
          <w:lang w:val="el-GR"/>
        </w:rPr>
        <w:t xml:space="preserve">και </w:t>
      </w:r>
      <w:r w:rsidR="009C665A" w:rsidRPr="00445650">
        <w:rPr>
          <w:rFonts w:asciiTheme="minorHAnsi" w:hAnsiTheme="minorHAnsi" w:cs="Arial"/>
          <w:b w:val="0"/>
          <w:color w:val="auto"/>
          <w:lang w:val="el-GR"/>
        </w:rPr>
        <w:t>Βρετανοί (</w:t>
      </w:r>
      <w:r w:rsidR="00AE48D1">
        <w:rPr>
          <w:rFonts w:asciiTheme="minorHAnsi" w:hAnsiTheme="minorHAnsi" w:cs="Arial"/>
          <w:b w:val="0"/>
          <w:color w:val="auto"/>
          <w:lang w:val="el-GR"/>
        </w:rPr>
        <w:t>51</w:t>
      </w:r>
      <w:r w:rsidR="009C665A" w:rsidRPr="00445650">
        <w:rPr>
          <w:rFonts w:asciiTheme="minorHAnsi" w:hAnsiTheme="minorHAnsi" w:cs="Arial"/>
          <w:b w:val="0"/>
          <w:color w:val="auto"/>
          <w:lang w:val="el-GR"/>
        </w:rPr>
        <w:t xml:space="preserve"> άτομα)</w:t>
      </w:r>
      <w:r w:rsidR="00A93B11">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31</w:t>
      </w:r>
      <w:r w:rsidRPr="00445650">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957EE9" w:rsidRDefault="009024D8" w:rsidP="00B04C44">
      <w:pPr>
        <w:spacing w:line="276" w:lineRule="auto"/>
        <w:jc w:val="right"/>
        <w:rPr>
          <w:rFonts w:ascii="Calibri" w:eastAsia="MS Mincho" w:hAnsi="Calibri" w:cs="Arial"/>
          <w:bCs w:val="0"/>
          <w:color w:val="auto"/>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957EE9">
        <w:rPr>
          <w:rFonts w:ascii="Calibri" w:eastAsia="MS Mincho" w:hAnsi="Calibri" w:cs="Arial"/>
          <w:bCs w:val="0"/>
          <w:color w:val="auto"/>
          <w:lang w:val="el-GR"/>
        </w:rPr>
        <w:t>Σεπτέμβριος</w:t>
      </w:r>
      <w:r w:rsidR="00AC60FA" w:rsidRPr="00957EE9">
        <w:rPr>
          <w:rFonts w:ascii="Calibri" w:eastAsia="MS Mincho" w:hAnsi="Calibri" w:cs="Arial"/>
          <w:bCs w:val="0"/>
          <w:color w:val="auto"/>
        </w:rPr>
        <w:t xml:space="preserve"> 2020</w:t>
      </w:r>
    </w:p>
    <w:p w:rsidR="00E27309" w:rsidRPr="00957EE9" w:rsidRDefault="00E27309" w:rsidP="00E27309">
      <w:pPr>
        <w:spacing w:after="200" w:line="276" w:lineRule="auto"/>
        <w:rPr>
          <w:rFonts w:ascii="Calibri" w:eastAsia="MS Mincho" w:hAnsi="Calibri" w:cs="Arial"/>
          <w:b w:val="0"/>
          <w:bCs w:val="0"/>
          <w:color w:val="auto"/>
          <w:sz w:val="18"/>
          <w:szCs w:val="18"/>
        </w:rPr>
      </w:pPr>
    </w:p>
    <w:p w:rsidR="00E27309" w:rsidRPr="00957EE9" w:rsidRDefault="00E27309" w:rsidP="00E27309">
      <w:pPr>
        <w:spacing w:after="200" w:line="276" w:lineRule="auto"/>
        <w:rPr>
          <w:rFonts w:ascii="Calibri" w:eastAsia="MS Mincho" w:hAnsi="Calibri" w:cs="Arial"/>
          <w:b w:val="0"/>
          <w:bCs w:val="0"/>
          <w:color w:val="auto"/>
          <w:sz w:val="18"/>
          <w:szCs w:val="18"/>
        </w:rPr>
      </w:pPr>
    </w:p>
    <w:p w:rsidR="00E27309" w:rsidRPr="00957EE9" w:rsidRDefault="00E27309" w:rsidP="00E27309">
      <w:pPr>
        <w:spacing w:after="200" w:line="276" w:lineRule="auto"/>
        <w:rPr>
          <w:rFonts w:ascii="Calibri" w:eastAsia="MS Mincho" w:hAnsi="Calibri" w:cs="Arial"/>
          <w:b w:val="0"/>
          <w:bCs w:val="0"/>
          <w:color w:val="auto"/>
          <w:sz w:val="18"/>
          <w:szCs w:val="18"/>
        </w:rPr>
      </w:pPr>
    </w:p>
    <w:p w:rsidR="00E27309" w:rsidRPr="00957EE9" w:rsidRDefault="00E27309" w:rsidP="00E27309">
      <w:pPr>
        <w:spacing w:after="200" w:line="276" w:lineRule="auto"/>
        <w:rPr>
          <w:rFonts w:ascii="Calibri" w:eastAsia="MS Mincho" w:hAnsi="Calibri" w:cs="Arial"/>
          <w:b w:val="0"/>
          <w:bCs w:val="0"/>
          <w:color w:val="auto"/>
          <w:sz w:val="18"/>
          <w:szCs w:val="18"/>
        </w:rPr>
      </w:pPr>
    </w:p>
    <w:p w:rsidR="00E27309" w:rsidRPr="00957EE9" w:rsidRDefault="00E27309" w:rsidP="00E27309">
      <w:pPr>
        <w:spacing w:after="200" w:line="276" w:lineRule="auto"/>
        <w:rPr>
          <w:rFonts w:ascii="Calibri" w:eastAsia="MS Mincho" w:hAnsi="Calibri" w:cs="Arial"/>
          <w:b w:val="0"/>
          <w:bCs w:val="0"/>
          <w:color w:val="auto"/>
          <w:sz w:val="18"/>
          <w:szCs w:val="18"/>
        </w:rPr>
      </w:pPr>
    </w:p>
    <w:p w:rsidR="00E27309" w:rsidRPr="00957EE9" w:rsidRDefault="00E27309" w:rsidP="00E27309">
      <w:pPr>
        <w:spacing w:after="200" w:line="276" w:lineRule="auto"/>
        <w:rPr>
          <w:rFonts w:ascii="Calibri" w:eastAsia="MS Mincho" w:hAnsi="Calibri" w:cs="Arial"/>
          <w:b w:val="0"/>
          <w:bCs w:val="0"/>
          <w:color w:val="auto"/>
          <w:sz w:val="18"/>
          <w:szCs w:val="18"/>
        </w:rPr>
      </w:pPr>
    </w:p>
    <w:p w:rsidR="00E27309" w:rsidRPr="00957EE9" w:rsidRDefault="00E27309" w:rsidP="00E27309">
      <w:pPr>
        <w:spacing w:after="200" w:line="276" w:lineRule="auto"/>
        <w:rPr>
          <w:rFonts w:ascii="Calibri" w:eastAsia="MS Mincho" w:hAnsi="Calibri" w:cs="Arial"/>
          <w:b w:val="0"/>
          <w:bCs w:val="0"/>
          <w:color w:val="auto"/>
          <w:sz w:val="18"/>
          <w:szCs w:val="18"/>
        </w:rPr>
      </w:pPr>
    </w:p>
    <w:p w:rsidR="00E27309" w:rsidRPr="00957EE9" w:rsidRDefault="00E27309" w:rsidP="00E27309">
      <w:pPr>
        <w:spacing w:after="200" w:line="276" w:lineRule="auto"/>
        <w:rPr>
          <w:rFonts w:ascii="Calibri" w:eastAsia="MS Mincho" w:hAnsi="Calibri" w:cs="Arial"/>
          <w:b w:val="0"/>
          <w:bCs w:val="0"/>
          <w:color w:val="auto"/>
          <w:sz w:val="18"/>
          <w:szCs w:val="18"/>
        </w:rPr>
      </w:pPr>
    </w:p>
    <w:p w:rsidR="00E27309" w:rsidRPr="00957EE9" w:rsidRDefault="00E27309" w:rsidP="00E27309">
      <w:pPr>
        <w:spacing w:after="200" w:line="276" w:lineRule="auto"/>
        <w:rPr>
          <w:rFonts w:ascii="Calibri" w:eastAsia="MS Mincho" w:hAnsi="Calibri" w:cs="Arial"/>
          <w:b w:val="0"/>
          <w:bCs w:val="0"/>
          <w:color w:val="auto"/>
          <w:sz w:val="18"/>
          <w:szCs w:val="18"/>
        </w:rPr>
      </w:pPr>
    </w:p>
    <w:p w:rsidR="00E27309" w:rsidRPr="00957EE9" w:rsidRDefault="00E27309" w:rsidP="00E27309">
      <w:pPr>
        <w:spacing w:after="200" w:line="276" w:lineRule="auto"/>
        <w:rPr>
          <w:rFonts w:ascii="Calibri" w:eastAsia="MS Mincho" w:hAnsi="Calibri" w:cs="Arial"/>
          <w:b w:val="0"/>
          <w:bCs w:val="0"/>
          <w:color w:val="auto"/>
          <w:sz w:val="18"/>
          <w:szCs w:val="18"/>
        </w:rPr>
      </w:pPr>
    </w:p>
    <w:p w:rsidR="00E27309" w:rsidRPr="00957EE9" w:rsidRDefault="00E27309" w:rsidP="00E27309">
      <w:pPr>
        <w:spacing w:after="200" w:line="276" w:lineRule="auto"/>
        <w:rPr>
          <w:rFonts w:ascii="Calibri" w:eastAsia="MS Mincho" w:hAnsi="Calibri" w:cs="Arial"/>
          <w:b w:val="0"/>
          <w:bCs w:val="0"/>
          <w:color w:val="auto"/>
          <w:sz w:val="18"/>
          <w:szCs w:val="18"/>
        </w:rPr>
      </w:pPr>
    </w:p>
    <w:p w:rsidR="00AD09B0" w:rsidRPr="00957EE9" w:rsidRDefault="00AD09B0" w:rsidP="00EA5178">
      <w:pPr>
        <w:spacing w:after="200" w:line="276" w:lineRule="auto"/>
        <w:rPr>
          <w:rFonts w:ascii="Calibri" w:eastAsia="MS Mincho" w:hAnsi="Calibri" w:cs="Arial"/>
          <w:b w:val="0"/>
          <w:bCs w:val="0"/>
          <w:color w:val="auto"/>
          <w:sz w:val="18"/>
          <w:szCs w:val="18"/>
        </w:rPr>
      </w:pPr>
    </w:p>
    <w:p w:rsidR="0000195F" w:rsidRPr="00957EE9" w:rsidRDefault="0000195F" w:rsidP="00EA5178">
      <w:pPr>
        <w:spacing w:after="200" w:line="276" w:lineRule="auto"/>
        <w:rPr>
          <w:rFonts w:ascii="Calibri" w:eastAsia="MS Mincho" w:hAnsi="Calibri" w:cs="Arial"/>
          <w:b w:val="0"/>
          <w:bCs w:val="0"/>
          <w:color w:val="auto"/>
          <w:sz w:val="18"/>
          <w:szCs w:val="18"/>
        </w:rPr>
      </w:pPr>
    </w:p>
    <w:p w:rsidR="0000195F" w:rsidRPr="00957EE9" w:rsidRDefault="0000195F" w:rsidP="00EA5178">
      <w:pPr>
        <w:spacing w:after="200" w:line="276" w:lineRule="auto"/>
        <w:rPr>
          <w:rFonts w:ascii="Calibri" w:eastAsia="MS Mincho" w:hAnsi="Calibri" w:cs="Arial"/>
          <w:b w:val="0"/>
          <w:bCs w:val="0"/>
          <w:color w:val="auto"/>
          <w:sz w:val="18"/>
          <w:szCs w:val="18"/>
        </w:rPr>
      </w:pPr>
    </w:p>
    <w:p w:rsidR="00764E4A" w:rsidRPr="00957EE9" w:rsidRDefault="00764E4A" w:rsidP="00EA5178">
      <w:pPr>
        <w:spacing w:after="200" w:line="276" w:lineRule="auto"/>
        <w:rPr>
          <w:rFonts w:ascii="Calibri" w:eastAsia="MS Mincho" w:hAnsi="Calibri" w:cs="Arial"/>
          <w:b w:val="0"/>
          <w:bCs w:val="0"/>
          <w:color w:val="auto"/>
          <w:sz w:val="18"/>
          <w:szCs w:val="18"/>
        </w:rPr>
      </w:pPr>
    </w:p>
    <w:p w:rsidR="00764E4A" w:rsidRPr="00957EE9" w:rsidRDefault="00764E4A" w:rsidP="00EA5178">
      <w:pPr>
        <w:spacing w:after="200" w:line="276" w:lineRule="auto"/>
        <w:rPr>
          <w:rFonts w:ascii="Calibri" w:eastAsia="MS Mincho" w:hAnsi="Calibri" w:cs="Arial"/>
          <w:b w:val="0"/>
          <w:bCs w:val="0"/>
          <w:color w:val="auto"/>
          <w:sz w:val="18"/>
          <w:szCs w:val="18"/>
        </w:rPr>
      </w:pPr>
    </w:p>
    <w:p w:rsidR="00855F4B" w:rsidRPr="00957EE9" w:rsidRDefault="00855F4B" w:rsidP="00EA5178">
      <w:pPr>
        <w:spacing w:after="200" w:line="276" w:lineRule="auto"/>
        <w:rPr>
          <w:rFonts w:ascii="Calibri" w:eastAsia="MS Mincho" w:hAnsi="Calibri" w:cs="Arial"/>
          <w:b w:val="0"/>
          <w:bCs w:val="0"/>
          <w:color w:val="auto"/>
          <w:sz w:val="18"/>
          <w:szCs w:val="18"/>
        </w:rPr>
      </w:pPr>
    </w:p>
    <w:p w:rsidR="00957EE9" w:rsidRDefault="00957EE9" w:rsidP="00EA5178">
      <w:pPr>
        <w:spacing w:after="200" w:line="276" w:lineRule="auto"/>
        <w:rPr>
          <w:rFonts w:ascii="Calibri" w:hAnsi="Calibri" w:cs="Calibri"/>
          <w:b w:val="0"/>
          <w:color w:val="auto"/>
          <w:sz w:val="18"/>
          <w:szCs w:val="18"/>
          <w:lang w:val="el-GR"/>
        </w:rPr>
      </w:pPr>
    </w:p>
    <w:p w:rsidR="00CA31D1" w:rsidRPr="00AB685C"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AB685C">
        <w:rPr>
          <w:rFonts w:ascii="Calibri" w:hAnsi="Calibri" w:cs="Calibri"/>
          <w:b w:val="0"/>
          <w:color w:val="auto"/>
          <w:sz w:val="18"/>
          <w:szCs w:val="18"/>
        </w:rPr>
        <w:t xml:space="preserve">, </w:t>
      </w:r>
      <w:r w:rsidR="00957EE9">
        <w:rPr>
          <w:rFonts w:ascii="Calibri" w:hAnsi="Calibri" w:cs="Calibri"/>
          <w:b w:val="0"/>
          <w:color w:val="auto"/>
          <w:sz w:val="18"/>
          <w:szCs w:val="18"/>
        </w:rPr>
        <w:fldChar w:fldCharType="begin"/>
      </w:r>
      <w:r w:rsidR="00957EE9">
        <w:rPr>
          <w:rFonts w:ascii="Calibri" w:hAnsi="Calibri" w:cs="Calibri"/>
          <w:b w:val="0"/>
          <w:color w:val="auto"/>
          <w:sz w:val="18"/>
          <w:szCs w:val="18"/>
        </w:rPr>
        <w:instrText xml:space="preserve"> FILENAME  \p  \* MERGEFORMAT </w:instrText>
      </w:r>
      <w:r w:rsidR="00957EE9">
        <w:rPr>
          <w:rFonts w:ascii="Calibri" w:hAnsi="Calibri" w:cs="Calibri"/>
          <w:b w:val="0"/>
          <w:color w:val="auto"/>
          <w:sz w:val="18"/>
          <w:szCs w:val="18"/>
        </w:rPr>
        <w:fldChar w:fldCharType="separate"/>
      </w:r>
      <w:r w:rsidR="00957EE9">
        <w:rPr>
          <w:rFonts w:ascii="Calibri" w:hAnsi="Calibri" w:cs="Calibri"/>
          <w:b w:val="0"/>
          <w:noProof/>
          <w:color w:val="auto"/>
          <w:sz w:val="18"/>
          <w:szCs w:val="18"/>
        </w:rPr>
        <w:t>C:\Users\Administrator\M RIGOU\Ανεργία - Μηνιαίες Εκθέσεις\2020 registered unemployed - monthly\August 2020\ΚΕΦΑΛΑΙΟ Ι &amp; ΙΙ -August 2020.docx</w:t>
      </w:r>
      <w:r w:rsidR="00957EE9">
        <w:rPr>
          <w:rFonts w:ascii="Calibri" w:hAnsi="Calibri" w:cs="Calibri"/>
          <w:b w:val="0"/>
          <w:color w:val="auto"/>
          <w:sz w:val="18"/>
          <w:szCs w:val="18"/>
        </w:rPr>
        <w:fldChar w:fldCharType="end"/>
      </w:r>
    </w:p>
    <w:sectPr w:rsidR="00CA31D1" w:rsidRPr="00AB685C"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9D" w:rsidRDefault="0015329D">
      <w:r>
        <w:separator/>
      </w:r>
    </w:p>
  </w:endnote>
  <w:endnote w:type="continuationSeparator" w:id="0">
    <w:p w:rsidR="0015329D" w:rsidRDefault="001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F077B7">
          <w:rPr>
            <w:noProof/>
          </w:rPr>
          <w:t>1</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9D" w:rsidRDefault="0015329D">
      <w:r>
        <w:separator/>
      </w:r>
    </w:p>
  </w:footnote>
  <w:footnote w:type="continuationSeparator" w:id="0">
    <w:p w:rsidR="0015329D" w:rsidRDefault="0015329D">
      <w:r>
        <w:continuationSeparator/>
      </w:r>
    </w:p>
  </w:footnote>
  <w:footnote w:id="1">
    <w:p w:rsidR="004C0977" w:rsidRPr="00887DBA" w:rsidRDefault="004C0977" w:rsidP="004C0977">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F1A07"/>
    <w:multiLevelType w:val="hybridMultilevel"/>
    <w:tmpl w:val="A7306014"/>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9"/>
  </w:num>
  <w:num w:numId="7">
    <w:abstractNumId w:val="10"/>
  </w:num>
  <w:num w:numId="8">
    <w:abstractNumId w:val="7"/>
  </w:num>
  <w:num w:numId="9">
    <w:abstractNumId w:val="1"/>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70F"/>
    <w:rsid w:val="0006109F"/>
    <w:rsid w:val="00061E5D"/>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52C"/>
    <w:rsid w:val="000774CB"/>
    <w:rsid w:val="0007755D"/>
    <w:rsid w:val="000777D8"/>
    <w:rsid w:val="00077A8E"/>
    <w:rsid w:val="00077E1E"/>
    <w:rsid w:val="00080002"/>
    <w:rsid w:val="00080540"/>
    <w:rsid w:val="00080737"/>
    <w:rsid w:val="00080A12"/>
    <w:rsid w:val="00080AEF"/>
    <w:rsid w:val="000810C2"/>
    <w:rsid w:val="0008153D"/>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956"/>
    <w:rsid w:val="00097411"/>
    <w:rsid w:val="000A05B4"/>
    <w:rsid w:val="000A0781"/>
    <w:rsid w:val="000A0D7F"/>
    <w:rsid w:val="000A1057"/>
    <w:rsid w:val="000A1651"/>
    <w:rsid w:val="000A176E"/>
    <w:rsid w:val="000A2094"/>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3A6B"/>
    <w:rsid w:val="000F3F9F"/>
    <w:rsid w:val="000F44AC"/>
    <w:rsid w:val="000F4D85"/>
    <w:rsid w:val="000F4E37"/>
    <w:rsid w:val="000F5362"/>
    <w:rsid w:val="000F5AE3"/>
    <w:rsid w:val="000F62C7"/>
    <w:rsid w:val="000F6B14"/>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909"/>
    <w:rsid w:val="00170E92"/>
    <w:rsid w:val="0017214E"/>
    <w:rsid w:val="001726D7"/>
    <w:rsid w:val="00172AAD"/>
    <w:rsid w:val="00172ECE"/>
    <w:rsid w:val="00173334"/>
    <w:rsid w:val="001737AF"/>
    <w:rsid w:val="001739D3"/>
    <w:rsid w:val="00173AA8"/>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F8"/>
    <w:rsid w:val="001A5CCF"/>
    <w:rsid w:val="001A5ECC"/>
    <w:rsid w:val="001A6810"/>
    <w:rsid w:val="001A69F5"/>
    <w:rsid w:val="001A76BF"/>
    <w:rsid w:val="001A7727"/>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616"/>
    <w:rsid w:val="00224394"/>
    <w:rsid w:val="00225ADB"/>
    <w:rsid w:val="0022648B"/>
    <w:rsid w:val="00226772"/>
    <w:rsid w:val="00227C65"/>
    <w:rsid w:val="0023019B"/>
    <w:rsid w:val="00230F17"/>
    <w:rsid w:val="00231C73"/>
    <w:rsid w:val="00231E58"/>
    <w:rsid w:val="00231E5B"/>
    <w:rsid w:val="002322E8"/>
    <w:rsid w:val="00233329"/>
    <w:rsid w:val="00233C97"/>
    <w:rsid w:val="00233EA1"/>
    <w:rsid w:val="00234238"/>
    <w:rsid w:val="00234301"/>
    <w:rsid w:val="002359D3"/>
    <w:rsid w:val="00235CEA"/>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835"/>
    <w:rsid w:val="002631A5"/>
    <w:rsid w:val="00263B3A"/>
    <w:rsid w:val="002657F4"/>
    <w:rsid w:val="00265C57"/>
    <w:rsid w:val="00266527"/>
    <w:rsid w:val="00266574"/>
    <w:rsid w:val="00266624"/>
    <w:rsid w:val="00266859"/>
    <w:rsid w:val="00266B6F"/>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BB7"/>
    <w:rsid w:val="002B2F1A"/>
    <w:rsid w:val="002B3260"/>
    <w:rsid w:val="002B45D5"/>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A73"/>
    <w:rsid w:val="002D2D41"/>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58F2"/>
    <w:rsid w:val="002E5A6F"/>
    <w:rsid w:val="002E65F1"/>
    <w:rsid w:val="002E68EB"/>
    <w:rsid w:val="002E767F"/>
    <w:rsid w:val="002E7A95"/>
    <w:rsid w:val="002E7F2B"/>
    <w:rsid w:val="002F00DE"/>
    <w:rsid w:val="002F17C6"/>
    <w:rsid w:val="002F2522"/>
    <w:rsid w:val="002F2FC5"/>
    <w:rsid w:val="002F30CE"/>
    <w:rsid w:val="002F33B5"/>
    <w:rsid w:val="002F34D4"/>
    <w:rsid w:val="002F3660"/>
    <w:rsid w:val="002F369F"/>
    <w:rsid w:val="002F3E7E"/>
    <w:rsid w:val="002F463B"/>
    <w:rsid w:val="002F5F4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70B"/>
    <w:rsid w:val="003309EC"/>
    <w:rsid w:val="00330FAD"/>
    <w:rsid w:val="00330FEB"/>
    <w:rsid w:val="003312B2"/>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73"/>
    <w:rsid w:val="003C5C14"/>
    <w:rsid w:val="003C6479"/>
    <w:rsid w:val="003C64C5"/>
    <w:rsid w:val="003C6DFA"/>
    <w:rsid w:val="003C7139"/>
    <w:rsid w:val="003C7543"/>
    <w:rsid w:val="003C7BE9"/>
    <w:rsid w:val="003C7EE2"/>
    <w:rsid w:val="003D0255"/>
    <w:rsid w:val="003D02C1"/>
    <w:rsid w:val="003D0499"/>
    <w:rsid w:val="003D1813"/>
    <w:rsid w:val="003D25C3"/>
    <w:rsid w:val="003D37F3"/>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24E1"/>
    <w:rsid w:val="003F265E"/>
    <w:rsid w:val="003F3263"/>
    <w:rsid w:val="003F3308"/>
    <w:rsid w:val="003F3483"/>
    <w:rsid w:val="003F3A7E"/>
    <w:rsid w:val="003F4A55"/>
    <w:rsid w:val="003F5330"/>
    <w:rsid w:val="003F5369"/>
    <w:rsid w:val="003F539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FC8"/>
    <w:rsid w:val="0042040B"/>
    <w:rsid w:val="00420615"/>
    <w:rsid w:val="004206B7"/>
    <w:rsid w:val="00420810"/>
    <w:rsid w:val="00420E58"/>
    <w:rsid w:val="00421A11"/>
    <w:rsid w:val="00421D64"/>
    <w:rsid w:val="00421E98"/>
    <w:rsid w:val="004223A7"/>
    <w:rsid w:val="004225DE"/>
    <w:rsid w:val="004231F9"/>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D31"/>
    <w:rsid w:val="004414D4"/>
    <w:rsid w:val="004415D8"/>
    <w:rsid w:val="00441CCD"/>
    <w:rsid w:val="0044254D"/>
    <w:rsid w:val="0044291E"/>
    <w:rsid w:val="00442C2D"/>
    <w:rsid w:val="004434AB"/>
    <w:rsid w:val="00443605"/>
    <w:rsid w:val="00443736"/>
    <w:rsid w:val="00444EC3"/>
    <w:rsid w:val="004451F0"/>
    <w:rsid w:val="00445512"/>
    <w:rsid w:val="00445650"/>
    <w:rsid w:val="00445864"/>
    <w:rsid w:val="004462C3"/>
    <w:rsid w:val="00446A8F"/>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2303"/>
    <w:rsid w:val="00492CC5"/>
    <w:rsid w:val="00493B8F"/>
    <w:rsid w:val="0049407B"/>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C58"/>
    <w:rsid w:val="004F2434"/>
    <w:rsid w:val="004F4351"/>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209"/>
    <w:rsid w:val="005046D0"/>
    <w:rsid w:val="0050490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EAE"/>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6CB"/>
    <w:rsid w:val="00591CB9"/>
    <w:rsid w:val="00591F63"/>
    <w:rsid w:val="0059256F"/>
    <w:rsid w:val="0059372B"/>
    <w:rsid w:val="00593885"/>
    <w:rsid w:val="00593A84"/>
    <w:rsid w:val="005942BA"/>
    <w:rsid w:val="00595851"/>
    <w:rsid w:val="00596728"/>
    <w:rsid w:val="005969C4"/>
    <w:rsid w:val="00596B8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7220"/>
    <w:rsid w:val="005B0E47"/>
    <w:rsid w:val="005B1315"/>
    <w:rsid w:val="005B1CFF"/>
    <w:rsid w:val="005B1EB2"/>
    <w:rsid w:val="005B2204"/>
    <w:rsid w:val="005B2390"/>
    <w:rsid w:val="005B35A1"/>
    <w:rsid w:val="005B35D1"/>
    <w:rsid w:val="005B3A7B"/>
    <w:rsid w:val="005B4B36"/>
    <w:rsid w:val="005B4EEC"/>
    <w:rsid w:val="005B4F24"/>
    <w:rsid w:val="005B57F7"/>
    <w:rsid w:val="005B5B8D"/>
    <w:rsid w:val="005B5ED4"/>
    <w:rsid w:val="005B6F11"/>
    <w:rsid w:val="005B7368"/>
    <w:rsid w:val="005C00C6"/>
    <w:rsid w:val="005C0EEF"/>
    <w:rsid w:val="005C109F"/>
    <w:rsid w:val="005C10BB"/>
    <w:rsid w:val="005C1277"/>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F31"/>
    <w:rsid w:val="00676151"/>
    <w:rsid w:val="0067663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5F6"/>
    <w:rsid w:val="006A7723"/>
    <w:rsid w:val="006A7DAD"/>
    <w:rsid w:val="006A7F4F"/>
    <w:rsid w:val="006B02C1"/>
    <w:rsid w:val="006B0A40"/>
    <w:rsid w:val="006B1570"/>
    <w:rsid w:val="006B1F36"/>
    <w:rsid w:val="006B207F"/>
    <w:rsid w:val="006B2317"/>
    <w:rsid w:val="006B253A"/>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13B3"/>
    <w:rsid w:val="006C2A5B"/>
    <w:rsid w:val="006C3012"/>
    <w:rsid w:val="006C3B84"/>
    <w:rsid w:val="006C4187"/>
    <w:rsid w:val="006C5264"/>
    <w:rsid w:val="006C539C"/>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619E2"/>
    <w:rsid w:val="00761CC0"/>
    <w:rsid w:val="00761EF0"/>
    <w:rsid w:val="00763731"/>
    <w:rsid w:val="00763B49"/>
    <w:rsid w:val="00763C99"/>
    <w:rsid w:val="0076403C"/>
    <w:rsid w:val="007646CA"/>
    <w:rsid w:val="00764E4A"/>
    <w:rsid w:val="007667D1"/>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33D"/>
    <w:rsid w:val="008041F5"/>
    <w:rsid w:val="008042E3"/>
    <w:rsid w:val="00804A84"/>
    <w:rsid w:val="00804BBE"/>
    <w:rsid w:val="00804EEA"/>
    <w:rsid w:val="00806185"/>
    <w:rsid w:val="008062D3"/>
    <w:rsid w:val="00807CC7"/>
    <w:rsid w:val="00810941"/>
    <w:rsid w:val="00810AA8"/>
    <w:rsid w:val="00810FE4"/>
    <w:rsid w:val="0081119E"/>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9FA"/>
    <w:rsid w:val="00867A73"/>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C036A"/>
    <w:rsid w:val="008C055A"/>
    <w:rsid w:val="008C1032"/>
    <w:rsid w:val="008C1349"/>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8C2"/>
    <w:rsid w:val="008C70E9"/>
    <w:rsid w:val="008C712D"/>
    <w:rsid w:val="008C73B5"/>
    <w:rsid w:val="008C7B40"/>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20AE"/>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E30"/>
    <w:rsid w:val="009668CF"/>
    <w:rsid w:val="00966A1D"/>
    <w:rsid w:val="00966C79"/>
    <w:rsid w:val="00966FEB"/>
    <w:rsid w:val="00967034"/>
    <w:rsid w:val="009677E4"/>
    <w:rsid w:val="009679EE"/>
    <w:rsid w:val="00967EB8"/>
    <w:rsid w:val="00970125"/>
    <w:rsid w:val="0097069E"/>
    <w:rsid w:val="009715E6"/>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2A79"/>
    <w:rsid w:val="009945E7"/>
    <w:rsid w:val="009949E3"/>
    <w:rsid w:val="00994C45"/>
    <w:rsid w:val="00994F9A"/>
    <w:rsid w:val="0099529B"/>
    <w:rsid w:val="0099550D"/>
    <w:rsid w:val="00995A22"/>
    <w:rsid w:val="0099605D"/>
    <w:rsid w:val="0099634D"/>
    <w:rsid w:val="00996402"/>
    <w:rsid w:val="00996563"/>
    <w:rsid w:val="00996705"/>
    <w:rsid w:val="00997530"/>
    <w:rsid w:val="00997563"/>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4DD"/>
    <w:rsid w:val="00A105BD"/>
    <w:rsid w:val="00A11213"/>
    <w:rsid w:val="00A11721"/>
    <w:rsid w:val="00A11B3E"/>
    <w:rsid w:val="00A11C30"/>
    <w:rsid w:val="00A12128"/>
    <w:rsid w:val="00A1239B"/>
    <w:rsid w:val="00A127C1"/>
    <w:rsid w:val="00A13285"/>
    <w:rsid w:val="00A13820"/>
    <w:rsid w:val="00A142D6"/>
    <w:rsid w:val="00A1437D"/>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12E0"/>
    <w:rsid w:val="00AC1708"/>
    <w:rsid w:val="00AC2589"/>
    <w:rsid w:val="00AC3813"/>
    <w:rsid w:val="00AC45FA"/>
    <w:rsid w:val="00AC4A24"/>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203C"/>
    <w:rsid w:val="00AF2587"/>
    <w:rsid w:val="00AF31D1"/>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96F"/>
    <w:rsid w:val="00B319DF"/>
    <w:rsid w:val="00B31A42"/>
    <w:rsid w:val="00B3210C"/>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3C38"/>
    <w:rsid w:val="00B53ECC"/>
    <w:rsid w:val="00B540D6"/>
    <w:rsid w:val="00B54D40"/>
    <w:rsid w:val="00B54F42"/>
    <w:rsid w:val="00B55402"/>
    <w:rsid w:val="00B560B6"/>
    <w:rsid w:val="00B5650D"/>
    <w:rsid w:val="00B565F2"/>
    <w:rsid w:val="00B5771B"/>
    <w:rsid w:val="00B57A20"/>
    <w:rsid w:val="00B57CB4"/>
    <w:rsid w:val="00B57CEB"/>
    <w:rsid w:val="00B6029E"/>
    <w:rsid w:val="00B60ADD"/>
    <w:rsid w:val="00B6110B"/>
    <w:rsid w:val="00B61636"/>
    <w:rsid w:val="00B62CC9"/>
    <w:rsid w:val="00B62E20"/>
    <w:rsid w:val="00B632F6"/>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EFD"/>
    <w:rsid w:val="00B73681"/>
    <w:rsid w:val="00B73AED"/>
    <w:rsid w:val="00B73B9C"/>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C83"/>
    <w:rsid w:val="00B91D9D"/>
    <w:rsid w:val="00B91E81"/>
    <w:rsid w:val="00B922C6"/>
    <w:rsid w:val="00B92EA0"/>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945"/>
    <w:rsid w:val="00C079E0"/>
    <w:rsid w:val="00C10259"/>
    <w:rsid w:val="00C10E4A"/>
    <w:rsid w:val="00C1124B"/>
    <w:rsid w:val="00C1140A"/>
    <w:rsid w:val="00C1195B"/>
    <w:rsid w:val="00C122DA"/>
    <w:rsid w:val="00C1234F"/>
    <w:rsid w:val="00C12BA8"/>
    <w:rsid w:val="00C132BC"/>
    <w:rsid w:val="00C14049"/>
    <w:rsid w:val="00C14FB7"/>
    <w:rsid w:val="00C15170"/>
    <w:rsid w:val="00C15942"/>
    <w:rsid w:val="00C15F39"/>
    <w:rsid w:val="00C1605F"/>
    <w:rsid w:val="00C16A99"/>
    <w:rsid w:val="00C16DED"/>
    <w:rsid w:val="00C17027"/>
    <w:rsid w:val="00C174F0"/>
    <w:rsid w:val="00C178F3"/>
    <w:rsid w:val="00C17C38"/>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FAA"/>
    <w:rsid w:val="00D04E9F"/>
    <w:rsid w:val="00D059F9"/>
    <w:rsid w:val="00D05A1F"/>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60D9"/>
    <w:rsid w:val="00D36C1A"/>
    <w:rsid w:val="00D36E1D"/>
    <w:rsid w:val="00D375CA"/>
    <w:rsid w:val="00D37A53"/>
    <w:rsid w:val="00D37CFD"/>
    <w:rsid w:val="00D37F45"/>
    <w:rsid w:val="00D40148"/>
    <w:rsid w:val="00D404DD"/>
    <w:rsid w:val="00D40522"/>
    <w:rsid w:val="00D40FD0"/>
    <w:rsid w:val="00D41AAA"/>
    <w:rsid w:val="00D42779"/>
    <w:rsid w:val="00D42E9C"/>
    <w:rsid w:val="00D4302B"/>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7C7"/>
    <w:rsid w:val="00E13B6C"/>
    <w:rsid w:val="00E13EBA"/>
    <w:rsid w:val="00E165D0"/>
    <w:rsid w:val="00E16C1E"/>
    <w:rsid w:val="00E17140"/>
    <w:rsid w:val="00E1752D"/>
    <w:rsid w:val="00E17616"/>
    <w:rsid w:val="00E17D85"/>
    <w:rsid w:val="00E20BDC"/>
    <w:rsid w:val="00E21574"/>
    <w:rsid w:val="00E21F9A"/>
    <w:rsid w:val="00E22033"/>
    <w:rsid w:val="00E22564"/>
    <w:rsid w:val="00E22C8B"/>
    <w:rsid w:val="00E2305C"/>
    <w:rsid w:val="00E23956"/>
    <w:rsid w:val="00E23BC6"/>
    <w:rsid w:val="00E23E9C"/>
    <w:rsid w:val="00E24AD1"/>
    <w:rsid w:val="00E250A1"/>
    <w:rsid w:val="00E26897"/>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F56"/>
    <w:rsid w:val="00EA612E"/>
    <w:rsid w:val="00EA6144"/>
    <w:rsid w:val="00EA6883"/>
    <w:rsid w:val="00EA697C"/>
    <w:rsid w:val="00EA72E1"/>
    <w:rsid w:val="00EA7760"/>
    <w:rsid w:val="00EA7B10"/>
    <w:rsid w:val="00EA7C8F"/>
    <w:rsid w:val="00EA7DEA"/>
    <w:rsid w:val="00EA7EFB"/>
    <w:rsid w:val="00EA7FFA"/>
    <w:rsid w:val="00EB068D"/>
    <w:rsid w:val="00EB0D9B"/>
    <w:rsid w:val="00EB1285"/>
    <w:rsid w:val="00EB14B5"/>
    <w:rsid w:val="00EB1614"/>
    <w:rsid w:val="00EB2082"/>
    <w:rsid w:val="00EB21EF"/>
    <w:rsid w:val="00EB2235"/>
    <w:rsid w:val="00EB269A"/>
    <w:rsid w:val="00EB2884"/>
    <w:rsid w:val="00EB2B1B"/>
    <w:rsid w:val="00EB346D"/>
    <w:rsid w:val="00EB3A42"/>
    <w:rsid w:val="00EB3F0C"/>
    <w:rsid w:val="00EB400D"/>
    <w:rsid w:val="00EB5681"/>
    <w:rsid w:val="00EB5C5F"/>
    <w:rsid w:val="00EB61D3"/>
    <w:rsid w:val="00EB725B"/>
    <w:rsid w:val="00EB7C88"/>
    <w:rsid w:val="00EC09CB"/>
    <w:rsid w:val="00EC0CBF"/>
    <w:rsid w:val="00EC1372"/>
    <w:rsid w:val="00EC18C9"/>
    <w:rsid w:val="00EC1909"/>
    <w:rsid w:val="00EC1A6B"/>
    <w:rsid w:val="00EC1BFF"/>
    <w:rsid w:val="00EC1CF6"/>
    <w:rsid w:val="00EC2B50"/>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6EB"/>
    <w:rsid w:val="00EE02FE"/>
    <w:rsid w:val="00EE15F5"/>
    <w:rsid w:val="00EE1D0D"/>
    <w:rsid w:val="00EE2858"/>
    <w:rsid w:val="00EE2CCD"/>
    <w:rsid w:val="00EE2E2C"/>
    <w:rsid w:val="00EE3234"/>
    <w:rsid w:val="00EE48B0"/>
    <w:rsid w:val="00EE5FDF"/>
    <w:rsid w:val="00EE6411"/>
    <w:rsid w:val="00EE78AE"/>
    <w:rsid w:val="00EF0DA8"/>
    <w:rsid w:val="00EF1020"/>
    <w:rsid w:val="00EF11F6"/>
    <w:rsid w:val="00EF161D"/>
    <w:rsid w:val="00EF1905"/>
    <w:rsid w:val="00EF2051"/>
    <w:rsid w:val="00EF23C7"/>
    <w:rsid w:val="00EF2416"/>
    <w:rsid w:val="00EF2B2D"/>
    <w:rsid w:val="00EF321F"/>
    <w:rsid w:val="00EF431E"/>
    <w:rsid w:val="00EF4C0B"/>
    <w:rsid w:val="00EF5F22"/>
    <w:rsid w:val="00EF67A4"/>
    <w:rsid w:val="00EF74DA"/>
    <w:rsid w:val="00EF7A55"/>
    <w:rsid w:val="00F00A2B"/>
    <w:rsid w:val="00F00DF2"/>
    <w:rsid w:val="00F01314"/>
    <w:rsid w:val="00F0189A"/>
    <w:rsid w:val="00F01AF6"/>
    <w:rsid w:val="00F01E22"/>
    <w:rsid w:val="00F0230A"/>
    <w:rsid w:val="00F0291B"/>
    <w:rsid w:val="00F0297C"/>
    <w:rsid w:val="00F02B5D"/>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BCF"/>
    <w:rsid w:val="00F56E13"/>
    <w:rsid w:val="00F57265"/>
    <w:rsid w:val="00F60812"/>
    <w:rsid w:val="00F6083A"/>
    <w:rsid w:val="00F6143F"/>
    <w:rsid w:val="00F62B1E"/>
    <w:rsid w:val="00F62FAF"/>
    <w:rsid w:val="00F64938"/>
    <w:rsid w:val="00F653C0"/>
    <w:rsid w:val="00F65860"/>
    <w:rsid w:val="00F65E59"/>
    <w:rsid w:val="00F66A95"/>
    <w:rsid w:val="00F66B48"/>
    <w:rsid w:val="00F66DD6"/>
    <w:rsid w:val="00F675D6"/>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7334"/>
    <w:rsid w:val="00FF0D5A"/>
    <w:rsid w:val="00FF0E81"/>
    <w:rsid w:val="00FF1E81"/>
    <w:rsid w:val="00FF2503"/>
    <w:rsid w:val="00FF2BEF"/>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'!$A$33:$B$45</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'total and gender '!$D$33:$D$45</c:f>
              <c:numCache>
                <c:formatCode>#,##0</c:formatCode>
                <c:ptCount val="13"/>
                <c:pt idx="0">
                  <c:v>7739</c:v>
                </c:pt>
                <c:pt idx="1">
                  <c:v>7518</c:v>
                </c:pt>
                <c:pt idx="2">
                  <c:v>7491</c:v>
                </c:pt>
                <c:pt idx="3">
                  <c:v>10842</c:v>
                </c:pt>
                <c:pt idx="4">
                  <c:v>11144</c:v>
                </c:pt>
                <c:pt idx="5">
                  <c:v>11522</c:v>
                </c:pt>
                <c:pt idx="6">
                  <c:v>11203</c:v>
                </c:pt>
                <c:pt idx="7">
                  <c:v>11658</c:v>
                </c:pt>
                <c:pt idx="8">
                  <c:v>12774</c:v>
                </c:pt>
                <c:pt idx="9">
                  <c:v>13242</c:v>
                </c:pt>
                <c:pt idx="10">
                  <c:v>13223</c:v>
                </c:pt>
                <c:pt idx="11">
                  <c:v>12918</c:v>
                </c:pt>
                <c:pt idx="12">
                  <c:v>13294</c:v>
                </c:pt>
              </c:numCache>
            </c:numRef>
          </c:val>
          <c:smooth val="0"/>
        </c:ser>
        <c:ser>
          <c:idx val="1"/>
          <c:order val="1"/>
          <c:tx>
            <c:strRef>
              <c:f>'total and gender '!$E$1</c:f>
              <c:strCache>
                <c:ptCount val="1"/>
                <c:pt idx="0">
                  <c:v>Γυναίκες</c:v>
                </c:pt>
              </c:strCache>
            </c:strRef>
          </c:tx>
          <c:cat>
            <c:multiLvlStrRef>
              <c:f>'total and gender '!$A$33:$B$45</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'total and gender '!$E$33:$E$45</c:f>
              <c:numCache>
                <c:formatCode>#,##0</c:formatCode>
                <c:ptCount val="13"/>
                <c:pt idx="0">
                  <c:v>12144</c:v>
                </c:pt>
                <c:pt idx="1">
                  <c:v>9450</c:v>
                </c:pt>
                <c:pt idx="2">
                  <c:v>9053</c:v>
                </c:pt>
                <c:pt idx="3">
                  <c:v>13653</c:v>
                </c:pt>
                <c:pt idx="4">
                  <c:v>14141</c:v>
                </c:pt>
                <c:pt idx="5">
                  <c:v>14692</c:v>
                </c:pt>
                <c:pt idx="6">
                  <c:v>14417</c:v>
                </c:pt>
                <c:pt idx="7">
                  <c:v>14695</c:v>
                </c:pt>
                <c:pt idx="8">
                  <c:v>15817</c:v>
                </c:pt>
                <c:pt idx="9">
                  <c:v>16362</c:v>
                </c:pt>
                <c:pt idx="10">
                  <c:v>17935</c:v>
                </c:pt>
                <c:pt idx="11">
                  <c:v>19395</c:v>
                </c:pt>
                <c:pt idx="12">
                  <c:v>20355</c:v>
                </c:pt>
              </c:numCache>
            </c:numRef>
          </c:val>
          <c:smooth val="0"/>
        </c:ser>
        <c:ser>
          <c:idx val="0"/>
          <c:order val="2"/>
          <c:tx>
            <c:strRef>
              <c:f>'total and gender '!$C$1</c:f>
              <c:strCache>
                <c:ptCount val="1"/>
                <c:pt idx="0">
                  <c:v>Σύνολο</c:v>
                </c:pt>
              </c:strCache>
            </c:strRef>
          </c:tx>
          <c:cat>
            <c:multiLvlStrRef>
              <c:f>'total and gender '!$A$33:$B$45</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'total and gender '!$C$33:$C$45</c:f>
              <c:numCache>
                <c:formatCode>#,##0</c:formatCode>
                <c:ptCount val="13"/>
                <c:pt idx="0">
                  <c:v>19883</c:v>
                </c:pt>
                <c:pt idx="1">
                  <c:v>16968</c:v>
                </c:pt>
                <c:pt idx="2">
                  <c:v>16544</c:v>
                </c:pt>
                <c:pt idx="3">
                  <c:v>24495</c:v>
                </c:pt>
                <c:pt idx="4">
                  <c:v>25285</c:v>
                </c:pt>
                <c:pt idx="5">
                  <c:v>26214</c:v>
                </c:pt>
                <c:pt idx="6">
                  <c:v>25620</c:v>
                </c:pt>
                <c:pt idx="7">
                  <c:v>26353</c:v>
                </c:pt>
                <c:pt idx="8">
                  <c:v>28591</c:v>
                </c:pt>
                <c:pt idx="9">
                  <c:v>29604</c:v>
                </c:pt>
                <c:pt idx="10">
                  <c:v>31158</c:v>
                </c:pt>
                <c:pt idx="11">
                  <c:v>32313</c:v>
                </c:pt>
                <c:pt idx="12">
                  <c:v>33649</c:v>
                </c:pt>
              </c:numCache>
            </c:numRef>
          </c:val>
          <c:smooth val="0"/>
        </c:ser>
        <c:dLbls>
          <c:showLegendKey val="0"/>
          <c:showVal val="0"/>
          <c:showCatName val="0"/>
          <c:showSerName val="0"/>
          <c:showPercent val="0"/>
          <c:showBubbleSize val="0"/>
        </c:dLbls>
        <c:marker val="1"/>
        <c:smooth val="0"/>
        <c:axId val="267853184"/>
        <c:axId val="267854976"/>
      </c:lineChart>
      <c:catAx>
        <c:axId val="267853184"/>
        <c:scaling>
          <c:orientation val="minMax"/>
        </c:scaling>
        <c:delete val="0"/>
        <c:axPos val="b"/>
        <c:numFmt formatCode="General" sourceLinked="1"/>
        <c:majorTickMark val="out"/>
        <c:minorTickMark val="none"/>
        <c:tickLblPos val="nextTo"/>
        <c:crossAx val="267854976"/>
        <c:crosses val="autoZero"/>
        <c:auto val="1"/>
        <c:lblAlgn val="ctr"/>
        <c:lblOffset val="100"/>
        <c:noMultiLvlLbl val="0"/>
      </c:catAx>
      <c:valAx>
        <c:axId val="267854976"/>
        <c:scaling>
          <c:orientation val="minMax"/>
          <c:max val="40000"/>
          <c:min val="5000"/>
        </c:scaling>
        <c:delete val="0"/>
        <c:axPos val="l"/>
        <c:majorGridlines/>
        <c:numFmt formatCode="#,##0" sourceLinked="1"/>
        <c:majorTickMark val="out"/>
        <c:minorTickMark val="none"/>
        <c:tickLblPos val="nextTo"/>
        <c:crossAx val="267853184"/>
        <c:crosses val="autoZero"/>
        <c:crossBetween val="between"/>
        <c:majorUnit val="5000"/>
      </c:valAx>
    </c:plotArea>
    <c:legend>
      <c:legendPos val="r"/>
      <c:overlay val="0"/>
    </c:legend>
    <c:plotVisOnly val="1"/>
    <c:dispBlanksAs val="gap"/>
    <c:showDLblsOverMax val="0"/>
  </c:chart>
  <c:txPr>
    <a:bodyPr/>
    <a:lstStyle/>
    <a:p>
      <a:pPr>
        <a:defRPr sz="899"/>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en-US" sz="1099" b="1" i="0" u="none" strike="noStrike" baseline="0">
                <a:solidFill>
                  <a:srgbClr val="000000"/>
                </a:solidFill>
                <a:latin typeface="Calibri"/>
              </a:rPr>
              <a:t>Διακύμανση του αριθμού των ανέργων </a:t>
            </a:r>
          </a:p>
          <a:p>
            <a:pPr>
              <a:defRPr sz="998" b="0" i="0" u="none" strike="noStrike" baseline="0">
                <a:solidFill>
                  <a:srgbClr val="000000"/>
                </a:solidFill>
                <a:latin typeface="Calibri"/>
                <a:ea typeface="Calibri"/>
                <a:cs typeface="Calibri"/>
              </a:defRPr>
            </a:pPr>
            <a:r>
              <a:rPr lang="en-US" sz="1099" b="1" i="0" u="none" strike="noStrike" baseline="0">
                <a:solidFill>
                  <a:srgbClr val="000000"/>
                </a:solidFill>
                <a:latin typeface="Calibri"/>
              </a:rPr>
              <a:t>κατά επαρχία τους τελευταίους 12 μήνες </a:t>
            </a:r>
          </a:p>
        </c:rich>
      </c:tx>
      <c:layout>
        <c:manualLayout>
          <c:xMode val="edge"/>
          <c:yMode val="edge"/>
          <c:x val="0.21978019532010795"/>
          <c:y val="3.7037037037037035E-2"/>
        </c:manualLayout>
      </c:layout>
      <c:overlay val="0"/>
      <c:spPr>
        <a:noFill/>
        <a:ln w="25378">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Ιουνίος</c:v>
                  </c:pt>
                  <c:pt idx="11">
                    <c:v>Ιούλιος</c:v>
                  </c:pt>
                  <c:pt idx="12">
                    <c:v>Αύγουστος</c:v>
                  </c:pt>
                </c:lvl>
                <c:lvl>
                  <c:pt idx="5">
                    <c:v>2020</c:v>
                  </c:pt>
                </c:lvl>
              </c:multiLvlStrCache>
            </c:multiLvlStrRef>
          </c:cat>
          <c:val>
            <c:numRef>
              <c:f>'επαρχία '!$AG$3:$AS$3</c:f>
              <c:numCache>
                <c:formatCode>General</c:formatCode>
                <c:ptCount val="13"/>
                <c:pt idx="0">
                  <c:v>7922</c:v>
                </c:pt>
                <c:pt idx="1">
                  <c:v>6840</c:v>
                </c:pt>
                <c:pt idx="2">
                  <c:v>6306</c:v>
                </c:pt>
                <c:pt idx="3">
                  <c:v>6231</c:v>
                </c:pt>
                <c:pt idx="4">
                  <c:v>5893</c:v>
                </c:pt>
                <c:pt idx="5">
                  <c:v>5943</c:v>
                </c:pt>
                <c:pt idx="6">
                  <c:v>5890</c:v>
                </c:pt>
                <c:pt idx="7">
                  <c:v>6416</c:v>
                </c:pt>
                <c:pt idx="8">
                  <c:v>7143</c:v>
                </c:pt>
                <c:pt idx="9">
                  <c:v>7576</c:v>
                </c:pt>
                <c:pt idx="10">
                  <c:v>8407</c:v>
                </c:pt>
                <c:pt idx="11">
                  <c:v>9066</c:v>
                </c:pt>
                <c:pt idx="12">
                  <c:v>9937</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Ιουνίος</c:v>
                  </c:pt>
                  <c:pt idx="11">
                    <c:v>Ιούλιος</c:v>
                  </c:pt>
                  <c:pt idx="12">
                    <c:v>Αύγουστος</c:v>
                  </c:pt>
                </c:lvl>
                <c:lvl>
                  <c:pt idx="5">
                    <c:v>2020</c:v>
                  </c:pt>
                </c:lvl>
              </c:multiLvlStrCache>
            </c:multiLvlStrRef>
          </c:cat>
          <c:val>
            <c:numRef>
              <c:f>'επαρχία '!$AG$4:$AS$4</c:f>
              <c:numCache>
                <c:formatCode>General</c:formatCode>
                <c:ptCount val="13"/>
                <c:pt idx="0">
                  <c:v>641</c:v>
                </c:pt>
                <c:pt idx="1">
                  <c:v>529</c:v>
                </c:pt>
                <c:pt idx="2">
                  <c:v>843</c:v>
                </c:pt>
                <c:pt idx="3">
                  <c:v>5679</c:v>
                </c:pt>
                <c:pt idx="4">
                  <c:v>6256</c:v>
                </c:pt>
                <c:pt idx="5">
                  <c:v>6524</c:v>
                </c:pt>
                <c:pt idx="6">
                  <c:v>6335</c:v>
                </c:pt>
                <c:pt idx="7">
                  <c:v>6162</c:v>
                </c:pt>
                <c:pt idx="8">
                  <c:v>6380</c:v>
                </c:pt>
                <c:pt idx="9">
                  <c:v>6346</c:v>
                </c:pt>
                <c:pt idx="10">
                  <c:v>6088</c:v>
                </c:pt>
                <c:pt idx="11">
                  <c:v>5611</c:v>
                </c:pt>
                <c:pt idx="12">
                  <c:v>5694</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Ιουνίος</c:v>
                  </c:pt>
                  <c:pt idx="11">
                    <c:v>Ιούλιος</c:v>
                  </c:pt>
                  <c:pt idx="12">
                    <c:v>Αύγουστος</c:v>
                  </c:pt>
                </c:lvl>
                <c:lvl>
                  <c:pt idx="5">
                    <c:v>2020</c:v>
                  </c:pt>
                </c:lvl>
              </c:multiLvlStrCache>
            </c:multiLvlStrRef>
          </c:cat>
          <c:val>
            <c:numRef>
              <c:f>'επαρχία '!$AG$5:$AS$5</c:f>
              <c:numCache>
                <c:formatCode>General</c:formatCode>
                <c:ptCount val="13"/>
                <c:pt idx="0">
                  <c:v>3223</c:v>
                </c:pt>
                <c:pt idx="1">
                  <c:v>2762</c:v>
                </c:pt>
                <c:pt idx="2">
                  <c:v>2710</c:v>
                </c:pt>
                <c:pt idx="3">
                  <c:v>4139</c:v>
                </c:pt>
                <c:pt idx="4">
                  <c:v>4171</c:v>
                </c:pt>
                <c:pt idx="5">
                  <c:v>4433</c:v>
                </c:pt>
                <c:pt idx="6">
                  <c:v>4394</c:v>
                </c:pt>
                <c:pt idx="7">
                  <c:v>4527</c:v>
                </c:pt>
                <c:pt idx="8">
                  <c:v>4862</c:v>
                </c:pt>
                <c:pt idx="9">
                  <c:v>5099</c:v>
                </c:pt>
                <c:pt idx="10">
                  <c:v>5421</c:v>
                </c:pt>
                <c:pt idx="11">
                  <c:v>5646</c:v>
                </c:pt>
                <c:pt idx="12">
                  <c:v>5640</c:v>
                </c:pt>
              </c:numCache>
            </c:numRef>
          </c:val>
          <c:smooth val="0"/>
        </c:ser>
        <c:ser>
          <c:idx val="3"/>
          <c:order val="3"/>
          <c:tx>
            <c:strRef>
              <c:f>'επαρχία '!$A$6</c:f>
              <c:strCache>
                <c:ptCount val="1"/>
                <c:pt idx="0">
                  <c:v>ΛΕΜΕΣΟΣ</c:v>
                </c:pt>
              </c:strCache>
            </c:strRef>
          </c:tx>
          <c:marker>
            <c:symbol val="none"/>
          </c:marker>
          <c:cat>
            <c:multiLvlStrRef>
              <c:f>'επαρχία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Ιουνίος</c:v>
                  </c:pt>
                  <c:pt idx="11">
                    <c:v>Ιούλιος</c:v>
                  </c:pt>
                  <c:pt idx="12">
                    <c:v>Αύγουστος</c:v>
                  </c:pt>
                </c:lvl>
                <c:lvl>
                  <c:pt idx="5">
                    <c:v>2020</c:v>
                  </c:pt>
                </c:lvl>
              </c:multiLvlStrCache>
            </c:multiLvlStrRef>
          </c:cat>
          <c:val>
            <c:numRef>
              <c:f>'επαρχία '!$AG$6:$AS$6</c:f>
              <c:numCache>
                <c:formatCode>General</c:formatCode>
                <c:ptCount val="13"/>
                <c:pt idx="0">
                  <c:v>6153</c:v>
                </c:pt>
                <c:pt idx="1">
                  <c:v>5139</c:v>
                </c:pt>
                <c:pt idx="2">
                  <c:v>4922</c:v>
                </c:pt>
                <c:pt idx="3">
                  <c:v>5142</c:v>
                </c:pt>
                <c:pt idx="4">
                  <c:v>5061</c:v>
                </c:pt>
                <c:pt idx="5">
                  <c:v>5185</c:v>
                </c:pt>
                <c:pt idx="6">
                  <c:v>5114</c:v>
                </c:pt>
                <c:pt idx="7">
                  <c:v>5390</c:v>
                </c:pt>
                <c:pt idx="8">
                  <c:v>5992</c:v>
                </c:pt>
                <c:pt idx="9">
                  <c:v>6402</c:v>
                </c:pt>
                <c:pt idx="10">
                  <c:v>7072</c:v>
                </c:pt>
                <c:pt idx="11">
                  <c:v>7825</c:v>
                </c:pt>
                <c:pt idx="12">
                  <c:v>8215</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Ιουνίος</c:v>
                  </c:pt>
                  <c:pt idx="11">
                    <c:v>Ιούλιος</c:v>
                  </c:pt>
                  <c:pt idx="12">
                    <c:v>Αύγουστος</c:v>
                  </c:pt>
                </c:lvl>
                <c:lvl>
                  <c:pt idx="5">
                    <c:v>2020</c:v>
                  </c:pt>
                </c:lvl>
              </c:multiLvlStrCache>
            </c:multiLvlStrRef>
          </c:cat>
          <c:val>
            <c:numRef>
              <c:f>'επαρχία '!$AG$7:$AS$7</c:f>
              <c:numCache>
                <c:formatCode>General</c:formatCode>
                <c:ptCount val="13"/>
                <c:pt idx="0">
                  <c:v>1944</c:v>
                </c:pt>
                <c:pt idx="1">
                  <c:v>1697</c:v>
                </c:pt>
                <c:pt idx="2">
                  <c:v>1763</c:v>
                </c:pt>
                <c:pt idx="3">
                  <c:v>3304</c:v>
                </c:pt>
                <c:pt idx="4">
                  <c:v>3904</c:v>
                </c:pt>
                <c:pt idx="5">
                  <c:v>4129</c:v>
                </c:pt>
                <c:pt idx="6">
                  <c:v>3887</c:v>
                </c:pt>
                <c:pt idx="7">
                  <c:v>3858</c:v>
                </c:pt>
                <c:pt idx="8">
                  <c:v>4214</c:v>
                </c:pt>
                <c:pt idx="9">
                  <c:v>4181</c:v>
                </c:pt>
                <c:pt idx="10">
                  <c:v>4170</c:v>
                </c:pt>
                <c:pt idx="11">
                  <c:v>4165</c:v>
                </c:pt>
                <c:pt idx="12">
                  <c:v>4163</c:v>
                </c:pt>
              </c:numCache>
            </c:numRef>
          </c:val>
          <c:smooth val="0"/>
        </c:ser>
        <c:dLbls>
          <c:showLegendKey val="0"/>
          <c:showVal val="0"/>
          <c:showCatName val="0"/>
          <c:showSerName val="0"/>
          <c:showPercent val="0"/>
          <c:showBubbleSize val="0"/>
        </c:dLbls>
        <c:marker val="1"/>
        <c:smooth val="0"/>
        <c:axId val="267993472"/>
        <c:axId val="267995008"/>
      </c:lineChart>
      <c:catAx>
        <c:axId val="267993472"/>
        <c:scaling>
          <c:orientation val="minMax"/>
        </c:scaling>
        <c:delete val="0"/>
        <c:axPos val="b"/>
        <c:numFmt formatCode="General" sourceLinked="1"/>
        <c:majorTickMark val="none"/>
        <c:minorTickMark val="none"/>
        <c:tickLblPos val="nextTo"/>
        <c:txPr>
          <a:bodyPr rot="-5400000" vert="horz"/>
          <a:lstStyle/>
          <a:p>
            <a:pPr>
              <a:defRPr sz="899" b="0" i="0" u="none" strike="noStrike" baseline="0">
                <a:solidFill>
                  <a:srgbClr val="000000"/>
                </a:solidFill>
                <a:latin typeface="Calibri"/>
                <a:ea typeface="Calibri"/>
                <a:cs typeface="Calibri"/>
              </a:defRPr>
            </a:pPr>
            <a:endParaRPr lang="en-US"/>
          </a:p>
        </c:txPr>
        <c:crossAx val="267995008"/>
        <c:crosses val="autoZero"/>
        <c:auto val="1"/>
        <c:lblAlgn val="ctr"/>
        <c:lblOffset val="100"/>
        <c:noMultiLvlLbl val="0"/>
      </c:catAx>
      <c:valAx>
        <c:axId val="267995008"/>
        <c:scaling>
          <c:orientation val="minMax"/>
          <c:min val="0"/>
        </c:scaling>
        <c:delete val="0"/>
        <c:axPos val="l"/>
        <c:majorGridlines/>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en-US"/>
          </a:p>
        </c:txPr>
        <c:crossAx val="267993472"/>
        <c:crosses val="autoZero"/>
        <c:crossBetween val="between"/>
        <c:majorUnit val="5000"/>
      </c:valAx>
    </c:plotArea>
    <c:legend>
      <c:legendPos val="r"/>
      <c:layout>
        <c:manualLayout>
          <c:xMode val="edge"/>
          <c:yMode val="edge"/>
          <c:x val="0.72087921871956817"/>
          <c:y val="0.23211984466853922"/>
          <c:w val="0.27032970701983805"/>
          <c:h val="0.52525241362373565"/>
        </c:manualLayout>
      </c:layout>
      <c:overlay val="0"/>
      <c:txPr>
        <a:bodyPr/>
        <a:lstStyle/>
        <a:p>
          <a:pPr>
            <a:defRPr lang="el-GR" sz="919"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κατά οικονομική δραστηριότητα τους τελευταίους 12 μήνες </a:t>
            </a:r>
          </a:p>
        </c:rich>
      </c:tx>
      <c:layout>
        <c:manualLayout>
          <c:xMode val="edge"/>
          <c:yMode val="edge"/>
          <c:x val="0.14807712640160262"/>
          <c:y val="3.3232634653062733E-2"/>
        </c:manualLayout>
      </c:layout>
      <c:overlay val="0"/>
      <c:spPr>
        <a:noFill/>
        <a:ln w="25399">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'!$AI$1:$AU$2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'οικονομική '!$AI$9:$AU$9</c:f>
              <c:numCache>
                <c:formatCode>General</c:formatCode>
                <c:ptCount val="13"/>
                <c:pt idx="0">
                  <c:v>3586</c:v>
                </c:pt>
                <c:pt idx="1">
                  <c:v>3637</c:v>
                </c:pt>
                <c:pt idx="2">
                  <c:v>3610</c:v>
                </c:pt>
                <c:pt idx="3">
                  <c:v>4072</c:v>
                </c:pt>
                <c:pt idx="4">
                  <c:v>3969</c:v>
                </c:pt>
                <c:pt idx="5">
                  <c:v>4202</c:v>
                </c:pt>
                <c:pt idx="6">
                  <c:v>4212</c:v>
                </c:pt>
                <c:pt idx="7">
                  <c:v>4400</c:v>
                </c:pt>
                <c:pt idx="8">
                  <c:v>4898</c:v>
                </c:pt>
                <c:pt idx="9">
                  <c:v>5162</c:v>
                </c:pt>
                <c:pt idx="10">
                  <c:v>5321</c:v>
                </c:pt>
                <c:pt idx="11">
                  <c:v>5347</c:v>
                </c:pt>
                <c:pt idx="12">
                  <c:v>5703</c:v>
                </c:pt>
              </c:numCache>
            </c:numRef>
          </c:val>
          <c:smooth val="0"/>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'!$AI$1:$AU$2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'οικονομική '!$AI$11:$AU$11</c:f>
              <c:numCache>
                <c:formatCode>General</c:formatCode>
                <c:ptCount val="13"/>
                <c:pt idx="0">
                  <c:v>1872</c:v>
                </c:pt>
                <c:pt idx="1">
                  <c:v>1911</c:v>
                </c:pt>
                <c:pt idx="2">
                  <c:v>2319</c:v>
                </c:pt>
                <c:pt idx="3">
                  <c:v>8292</c:v>
                </c:pt>
                <c:pt idx="4">
                  <c:v>9290</c:v>
                </c:pt>
                <c:pt idx="5">
                  <c:v>9632</c:v>
                </c:pt>
                <c:pt idx="6">
                  <c:v>9214</c:v>
                </c:pt>
                <c:pt idx="7">
                  <c:v>9028</c:v>
                </c:pt>
                <c:pt idx="8">
                  <c:v>9457</c:v>
                </c:pt>
                <c:pt idx="9">
                  <c:v>9293</c:v>
                </c:pt>
                <c:pt idx="10">
                  <c:v>8852</c:v>
                </c:pt>
                <c:pt idx="11">
                  <c:v>8216</c:v>
                </c:pt>
                <c:pt idx="12">
                  <c:v>7894</c:v>
                </c:pt>
              </c:numCache>
            </c:numRef>
          </c:val>
          <c:smooth val="0"/>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'!$AI$1:$AU$2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'οικονομική '!$AI$15:$AU$15</c:f>
              <c:numCache>
                <c:formatCode>General</c:formatCode>
                <c:ptCount val="13"/>
                <c:pt idx="0">
                  <c:v>2125</c:v>
                </c:pt>
                <c:pt idx="1">
                  <c:v>1050</c:v>
                </c:pt>
                <c:pt idx="2">
                  <c:v>826</c:v>
                </c:pt>
                <c:pt idx="3">
                  <c:v>922</c:v>
                </c:pt>
                <c:pt idx="4">
                  <c:v>1069</c:v>
                </c:pt>
                <c:pt idx="5">
                  <c:v>1085</c:v>
                </c:pt>
                <c:pt idx="6">
                  <c:v>1003</c:v>
                </c:pt>
                <c:pt idx="7">
                  <c:v>1034</c:v>
                </c:pt>
                <c:pt idx="8">
                  <c:v>1149</c:v>
                </c:pt>
                <c:pt idx="9">
                  <c:v>1202</c:v>
                </c:pt>
                <c:pt idx="10">
                  <c:v>1854</c:v>
                </c:pt>
                <c:pt idx="11">
                  <c:v>2234</c:v>
                </c:pt>
                <c:pt idx="12">
                  <c:v>2289</c:v>
                </c:pt>
              </c:numCache>
            </c:numRef>
          </c:val>
          <c:smooth val="0"/>
        </c:ser>
        <c:dLbls>
          <c:showLegendKey val="0"/>
          <c:showVal val="0"/>
          <c:showCatName val="0"/>
          <c:showSerName val="0"/>
          <c:showPercent val="0"/>
          <c:showBubbleSize val="0"/>
        </c:dLbls>
        <c:marker val="1"/>
        <c:smooth val="0"/>
        <c:axId val="268148096"/>
        <c:axId val="268149888"/>
      </c:lineChart>
      <c:catAx>
        <c:axId val="268148096"/>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68149888"/>
        <c:crosses val="autoZero"/>
        <c:auto val="1"/>
        <c:lblAlgn val="ctr"/>
        <c:lblOffset val="100"/>
        <c:noMultiLvlLbl val="0"/>
      </c:catAx>
      <c:valAx>
        <c:axId val="26814988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68148096"/>
        <c:crosses val="autoZero"/>
        <c:crossBetween val="between"/>
        <c:majorUnit val="2000"/>
      </c:valAx>
    </c:plotArea>
    <c:legend>
      <c:legendPos val="r"/>
      <c:layout>
        <c:manualLayout>
          <c:xMode val="edge"/>
          <c:yMode val="edge"/>
          <c:x val="0.73251643897869656"/>
          <c:y val="0.25792998410409967"/>
          <c:w val="0.25192324457676007"/>
          <c:h val="0.36253831651325269"/>
        </c:manualLayout>
      </c:layout>
      <c:overlay val="0"/>
      <c:txPr>
        <a:bodyPr/>
        <a:lstStyle/>
        <a:p>
          <a:pPr>
            <a:defRPr sz="82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199"/>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85">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επάγγελμα!$AH$1:$AT$2</c:f>
              <c:multiLvlStrCache>
                <c:ptCount val="13"/>
                <c:lvl>
                  <c:pt idx="0">
                    <c:v>Αύγουστος</c:v>
                  </c:pt>
                  <c:pt idx="1">
                    <c:v>Σεπτέμβρης</c:v>
                  </c:pt>
                  <c:pt idx="2">
                    <c:v>Οκτώβρης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επάγγελμα!$AH$4:$AT$4</c:f>
              <c:numCache>
                <c:formatCode>General</c:formatCode>
                <c:ptCount val="13"/>
                <c:pt idx="0">
                  <c:v>3481</c:v>
                </c:pt>
                <c:pt idx="1">
                  <c:v>2104</c:v>
                </c:pt>
                <c:pt idx="2">
                  <c:v>1735</c:v>
                </c:pt>
                <c:pt idx="3">
                  <c:v>1719</c:v>
                </c:pt>
                <c:pt idx="4">
                  <c:v>1724</c:v>
                </c:pt>
                <c:pt idx="5">
                  <c:v>1702</c:v>
                </c:pt>
                <c:pt idx="6">
                  <c:v>1728</c:v>
                </c:pt>
                <c:pt idx="7">
                  <c:v>1918</c:v>
                </c:pt>
                <c:pt idx="8">
                  <c:v>2246</c:v>
                </c:pt>
                <c:pt idx="9">
                  <c:v>2398</c:v>
                </c:pt>
                <c:pt idx="10">
                  <c:v>3138</c:v>
                </c:pt>
                <c:pt idx="11">
                  <c:v>4130</c:v>
                </c:pt>
                <c:pt idx="12">
                  <c:v>4486</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επάγγελμα!$AH$1:$AT$2</c:f>
              <c:multiLvlStrCache>
                <c:ptCount val="13"/>
                <c:lvl>
                  <c:pt idx="0">
                    <c:v>Αύγουστος</c:v>
                  </c:pt>
                  <c:pt idx="1">
                    <c:v>Σεπτέμβρης</c:v>
                  </c:pt>
                  <c:pt idx="2">
                    <c:v>Οκτώβρης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επάγγελμα!$AH$6:$AT$6</c:f>
              <c:numCache>
                <c:formatCode>General</c:formatCode>
                <c:ptCount val="13"/>
                <c:pt idx="0">
                  <c:v>3236</c:v>
                </c:pt>
                <c:pt idx="1">
                  <c:v>2890</c:v>
                </c:pt>
                <c:pt idx="2">
                  <c:v>2865</c:v>
                </c:pt>
                <c:pt idx="3">
                  <c:v>3843</c:v>
                </c:pt>
                <c:pt idx="4">
                  <c:v>3914</c:v>
                </c:pt>
                <c:pt idx="5">
                  <c:v>3980</c:v>
                </c:pt>
                <c:pt idx="6">
                  <c:v>3859</c:v>
                </c:pt>
                <c:pt idx="7">
                  <c:v>4001</c:v>
                </c:pt>
                <c:pt idx="8">
                  <c:v>4325</c:v>
                </c:pt>
                <c:pt idx="9">
                  <c:v>4567</c:v>
                </c:pt>
                <c:pt idx="10">
                  <c:v>4651</c:v>
                </c:pt>
                <c:pt idx="11">
                  <c:v>4971</c:v>
                </c:pt>
                <c:pt idx="12">
                  <c:v>5193</c:v>
                </c:pt>
              </c:numCache>
            </c:numRef>
          </c:val>
          <c:smooth val="0"/>
        </c:ser>
        <c:ser>
          <c:idx val="2"/>
          <c:order val="2"/>
          <c:tx>
            <c:strRef>
              <c:f>επάγγελμα!$B$7</c:f>
              <c:strCache>
                <c:ptCount val="1"/>
                <c:pt idx="0">
                  <c:v>ΥΠΑΛΛΗΛΟΙ ΥΠΗΡΕΣΙΩΝ</c:v>
                </c:pt>
              </c:strCache>
            </c:strRef>
          </c:tx>
          <c:marker>
            <c:symbol val="x"/>
            <c:size val="4"/>
          </c:marker>
          <c:cat>
            <c:multiLvlStrRef>
              <c:f>επάγγελμα!$AH$1:$AT$2</c:f>
              <c:multiLvlStrCache>
                <c:ptCount val="13"/>
                <c:lvl>
                  <c:pt idx="0">
                    <c:v>Αύγουστος</c:v>
                  </c:pt>
                  <c:pt idx="1">
                    <c:v>Σεπτέμβρης</c:v>
                  </c:pt>
                  <c:pt idx="2">
                    <c:v>Οκτώβρης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επάγγελμα!$AH$7:$AT$7</c:f>
              <c:numCache>
                <c:formatCode>General</c:formatCode>
                <c:ptCount val="13"/>
                <c:pt idx="0">
                  <c:v>4551</c:v>
                </c:pt>
                <c:pt idx="1">
                  <c:v>3809</c:v>
                </c:pt>
                <c:pt idx="2">
                  <c:v>3896</c:v>
                </c:pt>
                <c:pt idx="3">
                  <c:v>7692</c:v>
                </c:pt>
                <c:pt idx="4">
                  <c:v>8117</c:v>
                </c:pt>
                <c:pt idx="5">
                  <c:v>8556</c:v>
                </c:pt>
                <c:pt idx="6">
                  <c:v>8305</c:v>
                </c:pt>
                <c:pt idx="7">
                  <c:v>8454</c:v>
                </c:pt>
                <c:pt idx="8">
                  <c:v>9159</c:v>
                </c:pt>
                <c:pt idx="9">
                  <c:v>9381</c:v>
                </c:pt>
                <c:pt idx="10">
                  <c:v>9981</c:v>
                </c:pt>
                <c:pt idx="11">
                  <c:v>9672</c:v>
                </c:pt>
                <c:pt idx="12">
                  <c:v>9889</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επάγγελμα!$AH$1:$AT$2</c:f>
              <c:multiLvlStrCache>
                <c:ptCount val="13"/>
                <c:lvl>
                  <c:pt idx="0">
                    <c:v>Αύγουστος</c:v>
                  </c:pt>
                  <c:pt idx="1">
                    <c:v>Σεπτέμβρης</c:v>
                  </c:pt>
                  <c:pt idx="2">
                    <c:v>Οκτώβρης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επάγγελμα!$AH$9:$AT$9</c:f>
              <c:numCache>
                <c:formatCode>General</c:formatCode>
                <c:ptCount val="13"/>
                <c:pt idx="0">
                  <c:v>1111</c:v>
                </c:pt>
                <c:pt idx="1">
                  <c:v>1097</c:v>
                </c:pt>
                <c:pt idx="2">
                  <c:v>1068</c:v>
                </c:pt>
                <c:pt idx="3">
                  <c:v>1144</c:v>
                </c:pt>
                <c:pt idx="4">
                  <c:v>1155</c:v>
                </c:pt>
                <c:pt idx="5">
                  <c:v>1179</c:v>
                </c:pt>
                <c:pt idx="6">
                  <c:v>1145</c:v>
                </c:pt>
                <c:pt idx="7">
                  <c:v>1258</c:v>
                </c:pt>
                <c:pt idx="8">
                  <c:v>1405</c:v>
                </c:pt>
                <c:pt idx="9">
                  <c:v>1474</c:v>
                </c:pt>
                <c:pt idx="10">
                  <c:v>1463</c:v>
                </c:pt>
                <c:pt idx="11">
                  <c:v>1404</c:v>
                </c:pt>
                <c:pt idx="12">
                  <c:v>1458</c:v>
                </c:pt>
              </c:numCache>
            </c:numRef>
          </c:val>
          <c:smooth val="0"/>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επάγγελμα!$AH$1:$AT$2</c:f>
              <c:multiLvlStrCache>
                <c:ptCount val="13"/>
                <c:lvl>
                  <c:pt idx="0">
                    <c:v>Αύγουστος</c:v>
                  </c:pt>
                  <c:pt idx="1">
                    <c:v>Σεπτέμβρης</c:v>
                  </c:pt>
                  <c:pt idx="2">
                    <c:v>Οκτώβρης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επάγγελμα!$AH$11:$AT$11</c:f>
              <c:numCache>
                <c:formatCode>General</c:formatCode>
                <c:ptCount val="13"/>
                <c:pt idx="0">
                  <c:v>3312</c:v>
                </c:pt>
                <c:pt idx="1">
                  <c:v>3094</c:v>
                </c:pt>
                <c:pt idx="2">
                  <c:v>3242</c:v>
                </c:pt>
                <c:pt idx="3">
                  <c:v>5690</c:v>
                </c:pt>
                <c:pt idx="4">
                  <c:v>6012</c:v>
                </c:pt>
                <c:pt idx="5">
                  <c:v>6279</c:v>
                </c:pt>
                <c:pt idx="6">
                  <c:v>6104</c:v>
                </c:pt>
                <c:pt idx="7">
                  <c:v>6062</c:v>
                </c:pt>
                <c:pt idx="8">
                  <c:v>6433</c:v>
                </c:pt>
                <c:pt idx="9">
                  <c:v>6537</c:v>
                </c:pt>
                <c:pt idx="10">
                  <c:v>6510</c:v>
                </c:pt>
                <c:pt idx="11">
                  <c:v>6642</c:v>
                </c:pt>
                <c:pt idx="12">
                  <c:v>6701</c:v>
                </c:pt>
              </c:numCache>
            </c:numRef>
          </c:val>
          <c:smooth val="0"/>
        </c:ser>
        <c:dLbls>
          <c:showLegendKey val="0"/>
          <c:showVal val="0"/>
          <c:showCatName val="0"/>
          <c:showSerName val="0"/>
          <c:showPercent val="0"/>
          <c:showBubbleSize val="0"/>
        </c:dLbls>
        <c:marker val="1"/>
        <c:smooth val="0"/>
        <c:axId val="270286848"/>
        <c:axId val="270288768"/>
      </c:lineChart>
      <c:catAx>
        <c:axId val="270286848"/>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70288768"/>
        <c:crosses val="autoZero"/>
        <c:auto val="1"/>
        <c:lblAlgn val="ctr"/>
        <c:lblOffset val="100"/>
        <c:noMultiLvlLbl val="0"/>
      </c:catAx>
      <c:valAx>
        <c:axId val="270288768"/>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70286848"/>
        <c:crosses val="autoZero"/>
        <c:crossBetween val="between"/>
        <c:majorUnit val="2000"/>
      </c:valAx>
    </c:plotArea>
    <c:legend>
      <c:legendPos val="r"/>
      <c:layout>
        <c:manualLayout>
          <c:xMode val="edge"/>
          <c:yMode val="edge"/>
          <c:x val="0.73358355823896571"/>
          <c:y val="0.23034473631972474"/>
          <c:w val="0.25156988768630073"/>
          <c:h val="0.58975216333252456"/>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ηλικία τους τελευταίους 12 μήνες </a:t>
            </a:r>
          </a:p>
        </c:rich>
      </c:tx>
      <c:layout>
        <c:manualLayout>
          <c:xMode val="edge"/>
          <c:yMode val="edge"/>
          <c:x val="0.24324328079027929"/>
          <c:y val="3.691283687578268E-2"/>
        </c:manualLayout>
      </c:layout>
      <c:overlay val="0"/>
      <c:spPr>
        <a:noFill/>
        <a:ln w="25390">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'ηλικία '!$AG$3:$AS$3</c:f>
              <c:numCache>
                <c:formatCode>#,##0</c:formatCode>
                <c:ptCount val="13"/>
                <c:pt idx="0">
                  <c:v>950</c:v>
                </c:pt>
                <c:pt idx="1">
                  <c:v>960</c:v>
                </c:pt>
                <c:pt idx="2">
                  <c:v>919</c:v>
                </c:pt>
                <c:pt idx="3">
                  <c:v>1537</c:v>
                </c:pt>
                <c:pt idx="4">
                  <c:v>1503</c:v>
                </c:pt>
                <c:pt idx="5">
                  <c:v>1553</c:v>
                </c:pt>
                <c:pt idx="6">
                  <c:v>1509</c:v>
                </c:pt>
                <c:pt idx="7">
                  <c:v>1555</c:v>
                </c:pt>
                <c:pt idx="8">
                  <c:v>1729</c:v>
                </c:pt>
                <c:pt idx="9">
                  <c:v>1820</c:v>
                </c:pt>
                <c:pt idx="10">
                  <c:v>1873</c:v>
                </c:pt>
                <c:pt idx="11">
                  <c:v>1925</c:v>
                </c:pt>
                <c:pt idx="12">
                  <c:v>1953</c:v>
                </c:pt>
              </c:numCache>
            </c:numRef>
          </c:val>
          <c:smooth val="0"/>
        </c:ser>
        <c:ser>
          <c:idx val="2"/>
          <c:order val="1"/>
          <c:tx>
            <c:strRef>
              <c:f>'ηλικία '!$A$4</c:f>
              <c:strCache>
                <c:ptCount val="1"/>
                <c:pt idx="0">
                  <c:v>25-29</c:v>
                </c:pt>
              </c:strCache>
            </c:strRef>
          </c:tx>
          <c:marker>
            <c:symbol val="none"/>
          </c:marker>
          <c:cat>
            <c:multiLvlStrRef>
              <c:f>'ηλικία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'ηλικία '!$AG$4:$AS$4</c:f>
              <c:numCache>
                <c:formatCode>#,##0</c:formatCode>
                <c:ptCount val="13"/>
                <c:pt idx="0">
                  <c:v>2528</c:v>
                </c:pt>
                <c:pt idx="1">
                  <c:v>2109</c:v>
                </c:pt>
                <c:pt idx="2">
                  <c:v>2022</c:v>
                </c:pt>
                <c:pt idx="3">
                  <c:v>2970</c:v>
                </c:pt>
                <c:pt idx="4">
                  <c:v>3082</c:v>
                </c:pt>
                <c:pt idx="5">
                  <c:v>3257</c:v>
                </c:pt>
                <c:pt idx="6">
                  <c:v>3191</c:v>
                </c:pt>
                <c:pt idx="7">
                  <c:v>3375</c:v>
                </c:pt>
                <c:pt idx="8">
                  <c:v>3820</c:v>
                </c:pt>
                <c:pt idx="9">
                  <c:v>4016</c:v>
                </c:pt>
                <c:pt idx="10">
                  <c:v>4195</c:v>
                </c:pt>
                <c:pt idx="11">
                  <c:v>4395</c:v>
                </c:pt>
                <c:pt idx="12">
                  <c:v>4655</c:v>
                </c:pt>
              </c:numCache>
            </c:numRef>
          </c:val>
          <c:smooth val="0"/>
        </c:ser>
        <c:ser>
          <c:idx val="3"/>
          <c:order val="2"/>
          <c:tx>
            <c:strRef>
              <c:f>'ηλικία '!$A$5</c:f>
              <c:strCache>
                <c:ptCount val="1"/>
                <c:pt idx="0">
                  <c:v>30-39</c:v>
                </c:pt>
              </c:strCache>
            </c:strRef>
          </c:tx>
          <c:marker>
            <c:symbol val="none"/>
          </c:marker>
          <c:cat>
            <c:multiLvlStrRef>
              <c:f>'ηλικία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'ηλικία '!$AG$5:$AS$5</c:f>
              <c:numCache>
                <c:formatCode>#,##0</c:formatCode>
                <c:ptCount val="13"/>
                <c:pt idx="0">
                  <c:v>5962</c:v>
                </c:pt>
                <c:pt idx="1">
                  <c:v>4687</c:v>
                </c:pt>
                <c:pt idx="2">
                  <c:v>4478</c:v>
                </c:pt>
                <c:pt idx="3">
                  <c:v>6427</c:v>
                </c:pt>
                <c:pt idx="4">
                  <c:v>6550</c:v>
                </c:pt>
                <c:pt idx="5">
                  <c:v>6759</c:v>
                </c:pt>
                <c:pt idx="6">
                  <c:v>6656</c:v>
                </c:pt>
                <c:pt idx="7">
                  <c:v>6990</c:v>
                </c:pt>
                <c:pt idx="8">
                  <c:v>7653</c:v>
                </c:pt>
                <c:pt idx="9">
                  <c:v>7970</c:v>
                </c:pt>
                <c:pt idx="10">
                  <c:v>8705</c:v>
                </c:pt>
                <c:pt idx="11">
                  <c:v>9372</c:v>
                </c:pt>
                <c:pt idx="12">
                  <c:v>9784</c:v>
                </c:pt>
              </c:numCache>
            </c:numRef>
          </c:val>
          <c:smooth val="0"/>
        </c:ser>
        <c:ser>
          <c:idx val="4"/>
          <c:order val="3"/>
          <c:tx>
            <c:strRef>
              <c:f>'ηλικία '!$A$6</c:f>
              <c:strCache>
                <c:ptCount val="1"/>
                <c:pt idx="0">
                  <c:v>40-49</c:v>
                </c:pt>
              </c:strCache>
            </c:strRef>
          </c:tx>
          <c:cat>
            <c:multiLvlStrRef>
              <c:f>'ηλικία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'ηλικία '!$AG$6:$AS$6</c:f>
              <c:numCache>
                <c:formatCode>#,##0</c:formatCode>
                <c:ptCount val="13"/>
                <c:pt idx="0">
                  <c:v>3895</c:v>
                </c:pt>
                <c:pt idx="1">
                  <c:v>3310</c:v>
                </c:pt>
                <c:pt idx="2">
                  <c:v>3293</c:v>
                </c:pt>
                <c:pt idx="3">
                  <c:v>5355</c:v>
                </c:pt>
                <c:pt idx="4">
                  <c:v>5646</c:v>
                </c:pt>
                <c:pt idx="5">
                  <c:v>5874</c:v>
                </c:pt>
                <c:pt idx="6">
                  <c:v>5700</c:v>
                </c:pt>
                <c:pt idx="7">
                  <c:v>5790</c:v>
                </c:pt>
                <c:pt idx="8">
                  <c:v>6252</c:v>
                </c:pt>
                <c:pt idx="9">
                  <c:v>6420</c:v>
                </c:pt>
                <c:pt idx="10">
                  <c:v>6676</c:v>
                </c:pt>
                <c:pt idx="11">
                  <c:v>6856</c:v>
                </c:pt>
                <c:pt idx="12">
                  <c:v>7049</c:v>
                </c:pt>
              </c:numCache>
            </c:numRef>
          </c:val>
          <c:smooth val="0"/>
        </c:ser>
        <c:ser>
          <c:idx val="0"/>
          <c:order val="4"/>
          <c:tx>
            <c:strRef>
              <c:f>'ηλικία '!$A$7</c:f>
              <c:strCache>
                <c:ptCount val="1"/>
                <c:pt idx="0">
                  <c:v>50-59</c:v>
                </c:pt>
              </c:strCache>
            </c:strRef>
          </c:tx>
          <c:cat>
            <c:multiLvlStrRef>
              <c:f>'ηλικία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'ηλικία '!$AG$7:$AS$7</c:f>
              <c:numCache>
                <c:formatCode>#,##0</c:formatCode>
                <c:ptCount val="13"/>
                <c:pt idx="0">
                  <c:v>4356</c:v>
                </c:pt>
                <c:pt idx="1">
                  <c:v>3846</c:v>
                </c:pt>
                <c:pt idx="2">
                  <c:v>3811</c:v>
                </c:pt>
                <c:pt idx="3">
                  <c:v>5640</c:v>
                </c:pt>
                <c:pt idx="4">
                  <c:v>5873</c:v>
                </c:pt>
                <c:pt idx="5">
                  <c:v>6042</c:v>
                </c:pt>
                <c:pt idx="6">
                  <c:v>5841</c:v>
                </c:pt>
                <c:pt idx="7">
                  <c:v>5839</c:v>
                </c:pt>
                <c:pt idx="8">
                  <c:v>6167</c:v>
                </c:pt>
                <c:pt idx="9">
                  <c:v>6304</c:v>
                </c:pt>
                <c:pt idx="10">
                  <c:v>6525</c:v>
                </c:pt>
                <c:pt idx="11">
                  <c:v>6551</c:v>
                </c:pt>
                <c:pt idx="12">
                  <c:v>6737</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'ηλικία '!$AG$8:$AS$8</c:f>
              <c:numCache>
                <c:formatCode>#,##0</c:formatCode>
                <c:ptCount val="13"/>
                <c:pt idx="0">
                  <c:v>2062</c:v>
                </c:pt>
                <c:pt idx="1">
                  <c:v>1924</c:v>
                </c:pt>
                <c:pt idx="2">
                  <c:v>1886</c:v>
                </c:pt>
                <c:pt idx="3">
                  <c:v>2393</c:v>
                </c:pt>
                <c:pt idx="4">
                  <c:v>2456</c:v>
                </c:pt>
                <c:pt idx="5">
                  <c:v>2564</c:v>
                </c:pt>
                <c:pt idx="6">
                  <c:v>2544</c:v>
                </c:pt>
                <c:pt idx="7">
                  <c:v>2611</c:v>
                </c:pt>
                <c:pt idx="8">
                  <c:v>2755</c:v>
                </c:pt>
                <c:pt idx="9">
                  <c:v>2833</c:v>
                </c:pt>
                <c:pt idx="10">
                  <c:v>2919</c:v>
                </c:pt>
                <c:pt idx="11">
                  <c:v>2946</c:v>
                </c:pt>
                <c:pt idx="12">
                  <c:v>3169</c:v>
                </c:pt>
              </c:numCache>
            </c:numRef>
          </c:val>
          <c:smooth val="0"/>
        </c:ser>
        <c:dLbls>
          <c:showLegendKey val="0"/>
          <c:showVal val="0"/>
          <c:showCatName val="0"/>
          <c:showSerName val="0"/>
          <c:showPercent val="0"/>
          <c:showBubbleSize val="0"/>
        </c:dLbls>
        <c:marker val="1"/>
        <c:smooth val="0"/>
        <c:axId val="271644544"/>
        <c:axId val="271646080"/>
      </c:lineChart>
      <c:catAx>
        <c:axId val="27164454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71646080"/>
        <c:crosses val="autoZero"/>
        <c:auto val="1"/>
        <c:lblAlgn val="ctr"/>
        <c:lblOffset val="100"/>
        <c:noMultiLvlLbl val="0"/>
      </c:catAx>
      <c:valAx>
        <c:axId val="271646080"/>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1644544"/>
        <c:crosses val="autoZero"/>
        <c:crossBetween val="between"/>
      </c:valAx>
    </c:plotArea>
    <c:legend>
      <c:legendPos val="r"/>
      <c:layout>
        <c:manualLayout>
          <c:xMode val="edge"/>
          <c:yMode val="edge"/>
          <c:x val="0.8385950810969045"/>
          <c:y val="0.18831592129415195"/>
          <c:w val="0.14280954011183389"/>
          <c:h val="0.44330983136911806"/>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κατά διάρκεια εγγραφής τους τελευταίους 12 μήνες</a:t>
            </a:r>
            <a:r>
              <a:rPr lang="en-US" sz="1800" b="1" i="0" u="none" strike="noStrike" baseline="0">
                <a:solidFill>
                  <a:srgbClr val="000000"/>
                </a:solidFill>
                <a:latin typeface="Calibri"/>
              </a:rPr>
              <a:t> </a:t>
            </a:r>
          </a:p>
        </c:rich>
      </c:tx>
      <c:layout>
        <c:manualLayout>
          <c:xMode val="edge"/>
          <c:yMode val="edge"/>
          <c:x val="0.13615017204121568"/>
          <c:y val="3.5842403356090187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'διάρκεια '!$AG$9:$AS$9</c:f>
              <c:numCache>
                <c:formatCode>General</c:formatCode>
                <c:ptCount val="13"/>
                <c:pt idx="0">
                  <c:v>7250</c:v>
                </c:pt>
                <c:pt idx="1">
                  <c:v>6882</c:v>
                </c:pt>
                <c:pt idx="2">
                  <c:v>6500</c:v>
                </c:pt>
                <c:pt idx="3">
                  <c:v>6379</c:v>
                </c:pt>
                <c:pt idx="4">
                  <c:v>6275</c:v>
                </c:pt>
                <c:pt idx="5">
                  <c:v>6184</c:v>
                </c:pt>
                <c:pt idx="6">
                  <c:v>6133</c:v>
                </c:pt>
                <c:pt idx="7">
                  <c:v>6894</c:v>
                </c:pt>
                <c:pt idx="8">
                  <c:v>9204</c:v>
                </c:pt>
                <c:pt idx="9">
                  <c:v>16093</c:v>
                </c:pt>
                <c:pt idx="10">
                  <c:v>16710</c:v>
                </c:pt>
                <c:pt idx="11">
                  <c:v>16881</c:v>
                </c:pt>
                <c:pt idx="12">
                  <c:v>18501</c:v>
                </c:pt>
              </c:numCache>
            </c:numRef>
          </c:val>
          <c:smooth val="0"/>
        </c:ser>
        <c:ser>
          <c:idx val="1"/>
          <c:order val="1"/>
          <c:tx>
            <c:strRef>
              <c:f>'διάρκεια '!$A$8</c:f>
              <c:strCache>
                <c:ptCount val="1"/>
                <c:pt idx="0">
                  <c:v>12 μήνες και πάνω</c:v>
                </c:pt>
              </c:strCache>
            </c:strRef>
          </c:tx>
          <c:cat>
            <c:multiLvlStrRef>
              <c:f>'διάρκεια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'διάρκεια '!$AG$8:$AS$8</c:f>
              <c:numCache>
                <c:formatCode>#,##0</c:formatCode>
                <c:ptCount val="13"/>
                <c:pt idx="0">
                  <c:v>3992</c:v>
                </c:pt>
                <c:pt idx="1">
                  <c:v>3982</c:v>
                </c:pt>
                <c:pt idx="2">
                  <c:v>3821</c:v>
                </c:pt>
                <c:pt idx="3">
                  <c:v>3715</c:v>
                </c:pt>
                <c:pt idx="4">
                  <c:v>3478</c:v>
                </c:pt>
                <c:pt idx="5">
                  <c:v>3454</c:v>
                </c:pt>
                <c:pt idx="6">
                  <c:v>3369</c:v>
                </c:pt>
                <c:pt idx="7">
                  <c:v>3423</c:v>
                </c:pt>
                <c:pt idx="8">
                  <c:v>3615</c:v>
                </c:pt>
                <c:pt idx="9">
                  <c:v>3960</c:v>
                </c:pt>
                <c:pt idx="10">
                  <c:v>4241</c:v>
                </c:pt>
                <c:pt idx="11">
                  <c:v>4440</c:v>
                </c:pt>
                <c:pt idx="12">
                  <c:v>5187</c:v>
                </c:pt>
              </c:numCache>
            </c:numRef>
          </c:val>
          <c:smooth val="0"/>
        </c:ser>
        <c:ser>
          <c:idx val="2"/>
          <c:order val="2"/>
          <c:tx>
            <c:strRef>
              <c:f>'διάρκεια '!$A$5</c:f>
              <c:strCache>
                <c:ptCount val="1"/>
                <c:pt idx="0">
                  <c:v>κάτω από 3 μήνες</c:v>
                </c:pt>
              </c:strCache>
            </c:strRef>
          </c:tx>
          <c:marker>
            <c:symbol val="none"/>
          </c:marker>
          <c:cat>
            <c:multiLvlStrRef>
              <c:f>'διάρκεια '!$AG$1:$AS$2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'διάρκεια '!$AG$5:$AS$5</c:f>
              <c:numCache>
                <c:formatCode>#,##0</c:formatCode>
                <c:ptCount val="13"/>
                <c:pt idx="0">
                  <c:v>9701</c:v>
                </c:pt>
                <c:pt idx="1">
                  <c:v>6563</c:v>
                </c:pt>
                <c:pt idx="2">
                  <c:v>6686</c:v>
                </c:pt>
                <c:pt idx="3">
                  <c:v>15176</c:v>
                </c:pt>
                <c:pt idx="4">
                  <c:v>15812</c:v>
                </c:pt>
                <c:pt idx="5">
                  <c:v>15175</c:v>
                </c:pt>
                <c:pt idx="6">
                  <c:v>8651</c:v>
                </c:pt>
                <c:pt idx="7">
                  <c:v>7759</c:v>
                </c:pt>
                <c:pt idx="8">
                  <c:v>7657</c:v>
                </c:pt>
                <c:pt idx="9">
                  <c:v>7009</c:v>
                </c:pt>
                <c:pt idx="10">
                  <c:v>8045</c:v>
                </c:pt>
                <c:pt idx="11">
                  <c:v>9774</c:v>
                </c:pt>
                <c:pt idx="12">
                  <c:v>9666</c:v>
                </c:pt>
              </c:numCache>
            </c:numRef>
          </c:val>
          <c:smooth val="0"/>
        </c:ser>
        <c:dLbls>
          <c:showLegendKey val="0"/>
          <c:showVal val="0"/>
          <c:showCatName val="0"/>
          <c:showSerName val="0"/>
          <c:showPercent val="0"/>
          <c:showBubbleSize val="0"/>
        </c:dLbls>
        <c:marker val="1"/>
        <c:smooth val="0"/>
        <c:axId val="272233600"/>
        <c:axId val="272235136"/>
      </c:lineChart>
      <c:catAx>
        <c:axId val="272233600"/>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72235136"/>
        <c:crosses val="autoZero"/>
        <c:auto val="1"/>
        <c:lblAlgn val="ctr"/>
        <c:lblOffset val="100"/>
        <c:noMultiLvlLbl val="0"/>
      </c:catAx>
      <c:valAx>
        <c:axId val="272235136"/>
        <c:scaling>
          <c:orientation val="minMax"/>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2233600"/>
        <c:crosses val="autoZero"/>
        <c:crossBetween val="between"/>
        <c:majorUnit val="3000"/>
      </c:valAx>
    </c:plotArea>
    <c:legend>
      <c:legendPos val="r"/>
      <c:layout>
        <c:manualLayout>
          <c:xMode val="edge"/>
          <c:yMode val="edge"/>
          <c:x val="0.77127625831223401"/>
          <c:y val="0.30304796387986127"/>
          <c:w val="0.22872355619858464"/>
          <c:h val="0.32825547749927486"/>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198"/>
            </a:pPr>
            <a:r>
              <a:rPr lang="el-GR" sz="1199"/>
              <a:t>Διακύμανση του αριθμού των  ανέργων</a:t>
            </a:r>
            <a:r>
              <a:rPr lang="en-US" sz="1199"/>
              <a:t> </a:t>
            </a:r>
            <a:r>
              <a:rPr lang="el-GR" sz="1199"/>
              <a:t> κατά</a:t>
            </a:r>
            <a:r>
              <a:rPr lang="el-GR" sz="1199" baseline="0"/>
              <a:t> εθνότητα</a:t>
            </a:r>
            <a:r>
              <a:rPr lang="en-US" sz="1199"/>
              <a:t> </a:t>
            </a:r>
            <a:r>
              <a:rPr lang="el-GR" sz="1199"/>
              <a:t> </a:t>
            </a:r>
          </a:p>
          <a:p>
            <a:pPr>
              <a:defRPr lang="el-GR" sz="1198"/>
            </a:pPr>
            <a:r>
              <a:rPr lang="el-GR" sz="1199"/>
              <a:t>τους τελευταίους 12 μήνες </a:t>
            </a:r>
          </a:p>
        </c:rich>
      </c:tx>
      <c:layout>
        <c:manualLayout>
          <c:xMode val="edge"/>
          <c:yMode val="edge"/>
          <c:x val="0.25091622381124623"/>
          <c:y val="3.7453403767567034E-2"/>
        </c:manualLayout>
      </c:layout>
      <c:overlay val="0"/>
      <c:spPr>
        <a:noFill/>
        <a:ln w="25385">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'!$BE$1:$BQ$2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'υπηκοότητα '!$BE$4:$BQ$4</c:f>
              <c:numCache>
                <c:formatCode>General</c:formatCode>
                <c:ptCount val="13"/>
                <c:pt idx="0">
                  <c:v>2278</c:v>
                </c:pt>
                <c:pt idx="1">
                  <c:v>2278</c:v>
                </c:pt>
                <c:pt idx="2">
                  <c:v>2586</c:v>
                </c:pt>
                <c:pt idx="3">
                  <c:v>6266</c:v>
                </c:pt>
                <c:pt idx="4">
                  <c:v>6810</c:v>
                </c:pt>
                <c:pt idx="5">
                  <c:v>7137</c:v>
                </c:pt>
                <c:pt idx="6">
                  <c:v>6870</c:v>
                </c:pt>
                <c:pt idx="7">
                  <c:v>6874</c:v>
                </c:pt>
                <c:pt idx="8">
                  <c:v>7404</c:v>
                </c:pt>
                <c:pt idx="9">
                  <c:v>7574</c:v>
                </c:pt>
                <c:pt idx="10">
                  <c:v>7420</c:v>
                </c:pt>
                <c:pt idx="11">
                  <c:v>7235</c:v>
                </c:pt>
                <c:pt idx="12">
                  <c:v>7285</c:v>
                </c:pt>
              </c:numCache>
            </c:numRef>
          </c:val>
          <c:smooth val="0"/>
        </c:ser>
        <c:ser>
          <c:idx val="1"/>
          <c:order val="1"/>
          <c:tx>
            <c:strRef>
              <c:f>'υπηκοότητα '!$A$5</c:f>
              <c:strCache>
                <c:ptCount val="1"/>
                <c:pt idx="0">
                  <c:v>ΠΟΝΤΙΟΙ</c:v>
                </c:pt>
              </c:strCache>
            </c:strRef>
          </c:tx>
          <c:cat>
            <c:multiLvlStrRef>
              <c:f>'υπηκοότητα '!$BE$1:$BQ$2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'υπηκοότητα '!$BE$5:$BQ$5</c:f>
              <c:numCache>
                <c:formatCode>General</c:formatCode>
                <c:ptCount val="13"/>
                <c:pt idx="0">
                  <c:v>474</c:v>
                </c:pt>
                <c:pt idx="1">
                  <c:v>504</c:v>
                </c:pt>
                <c:pt idx="2">
                  <c:v>518</c:v>
                </c:pt>
                <c:pt idx="3">
                  <c:v>775</c:v>
                </c:pt>
                <c:pt idx="4">
                  <c:v>834</c:v>
                </c:pt>
                <c:pt idx="5">
                  <c:v>866</c:v>
                </c:pt>
                <c:pt idx="6">
                  <c:v>843</c:v>
                </c:pt>
                <c:pt idx="7">
                  <c:v>847</c:v>
                </c:pt>
                <c:pt idx="8">
                  <c:v>915</c:v>
                </c:pt>
                <c:pt idx="9">
                  <c:v>936</c:v>
                </c:pt>
                <c:pt idx="10">
                  <c:v>925</c:v>
                </c:pt>
                <c:pt idx="11">
                  <c:v>885</c:v>
                </c:pt>
                <c:pt idx="12">
                  <c:v>905</c:v>
                </c:pt>
              </c:numCache>
            </c:numRef>
          </c:val>
          <c:smooth val="0"/>
        </c:ser>
        <c:ser>
          <c:idx val="2"/>
          <c:order val="2"/>
          <c:tx>
            <c:strRef>
              <c:f>'υπηκοότητα '!$A$8</c:f>
              <c:strCache>
                <c:ptCount val="1"/>
                <c:pt idx="0">
                  <c:v>ΑΤΟΜΑ ΜΕ ΚΑΘΕΣΤΩΣ ΣΥΜΠΛΗΡ. ΠΡΟΣΤΑΣΙΑΣ</c:v>
                </c:pt>
              </c:strCache>
            </c:strRef>
          </c:tx>
          <c:spPr>
            <a:ln w="31732">
              <a:prstDash val="sysDash"/>
            </a:ln>
          </c:spPr>
          <c:marker>
            <c:symbol val="none"/>
          </c:marker>
          <c:cat>
            <c:multiLvlStrRef>
              <c:f>'υπηκοότητα '!$BE$1:$BQ$2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'υπηκοότητα '!$BE$8:$BQ$8</c:f>
              <c:numCache>
                <c:formatCode>General</c:formatCode>
                <c:ptCount val="13"/>
                <c:pt idx="0">
                  <c:v>486</c:v>
                </c:pt>
                <c:pt idx="1">
                  <c:v>497</c:v>
                </c:pt>
                <c:pt idx="2">
                  <c:v>475</c:v>
                </c:pt>
                <c:pt idx="3">
                  <c:v>476</c:v>
                </c:pt>
                <c:pt idx="4">
                  <c:v>465</c:v>
                </c:pt>
                <c:pt idx="5">
                  <c:v>490</c:v>
                </c:pt>
                <c:pt idx="6">
                  <c:v>480</c:v>
                </c:pt>
                <c:pt idx="7">
                  <c:v>504</c:v>
                </c:pt>
                <c:pt idx="8">
                  <c:v>519</c:v>
                </c:pt>
                <c:pt idx="9">
                  <c:v>521</c:v>
                </c:pt>
                <c:pt idx="10">
                  <c:v>510</c:v>
                </c:pt>
                <c:pt idx="11">
                  <c:v>503</c:v>
                </c:pt>
                <c:pt idx="12">
                  <c:v>547</c:v>
                </c:pt>
              </c:numCache>
            </c:numRef>
          </c:val>
          <c:smooth val="0"/>
        </c:ser>
        <c:ser>
          <c:idx val="3"/>
          <c:order val="3"/>
          <c:tx>
            <c:strRef>
              <c:f>'υπηκοότητα '!$A$3</c:f>
              <c:strCache>
                <c:ptCount val="1"/>
                <c:pt idx="0">
                  <c:v>ΕΛΛΗΝΟΚΥΠΡΙΟΙ</c:v>
                </c:pt>
              </c:strCache>
            </c:strRef>
          </c:tx>
          <c:cat>
            <c:multiLvlStrRef>
              <c:f>'υπηκοότητα '!$BE$1:$BQ$2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'υπηκοότητα '!$BE$3:$BQ$3</c:f>
              <c:numCache>
                <c:formatCode>General</c:formatCode>
                <c:ptCount val="13"/>
                <c:pt idx="0">
                  <c:v>15644</c:v>
                </c:pt>
                <c:pt idx="1">
                  <c:v>12674</c:v>
                </c:pt>
                <c:pt idx="2">
                  <c:v>11921</c:v>
                </c:pt>
                <c:pt idx="3">
                  <c:v>15352</c:v>
                </c:pt>
                <c:pt idx="4">
                  <c:v>15490</c:v>
                </c:pt>
                <c:pt idx="5">
                  <c:v>15998</c:v>
                </c:pt>
                <c:pt idx="6">
                  <c:v>15686</c:v>
                </c:pt>
                <c:pt idx="7">
                  <c:v>16354</c:v>
                </c:pt>
                <c:pt idx="8">
                  <c:v>17832</c:v>
                </c:pt>
                <c:pt idx="9">
                  <c:v>18581</c:v>
                </c:pt>
                <c:pt idx="10">
                  <c:v>20290</c:v>
                </c:pt>
                <c:pt idx="11">
                  <c:v>21691</c:v>
                </c:pt>
                <c:pt idx="12">
                  <c:v>22821</c:v>
                </c:pt>
              </c:numCache>
            </c:numRef>
          </c:val>
          <c:smooth val="0"/>
        </c:ser>
        <c:dLbls>
          <c:showLegendKey val="0"/>
          <c:showVal val="0"/>
          <c:showCatName val="0"/>
          <c:showSerName val="0"/>
          <c:showPercent val="0"/>
          <c:showBubbleSize val="0"/>
        </c:dLbls>
        <c:marker val="1"/>
        <c:smooth val="0"/>
        <c:axId val="272397440"/>
        <c:axId val="272398976"/>
      </c:lineChart>
      <c:catAx>
        <c:axId val="27239744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72398976"/>
        <c:crosses val="autoZero"/>
        <c:auto val="1"/>
        <c:lblAlgn val="ctr"/>
        <c:lblOffset val="100"/>
        <c:noMultiLvlLbl val="0"/>
      </c:catAx>
      <c:valAx>
        <c:axId val="272398976"/>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72397440"/>
        <c:crosses val="autoZero"/>
        <c:crossBetween val="between"/>
        <c:majorUnit val="5000"/>
      </c:valAx>
    </c:plotArea>
    <c:legend>
      <c:legendPos val="r"/>
      <c:layout>
        <c:manualLayout>
          <c:xMode val="edge"/>
          <c:yMode val="edge"/>
          <c:x val="0.67948842083785466"/>
          <c:y val="0.22270241536263663"/>
          <c:w val="0.27419789840757536"/>
          <c:h val="0.55862653244293825"/>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199"/>
              <a:t>Διακύμανση του αριθμού των ανέργων </a:t>
            </a:r>
          </a:p>
          <a:p>
            <a:pPr>
              <a:defRPr lang="el-GR"/>
            </a:pPr>
            <a:r>
              <a:rPr lang="el-GR" sz="1199"/>
              <a:t>κατά μορφωτικό επίπεδο τους τελευταίους 12 μήνες </a:t>
            </a:r>
          </a:p>
        </c:rich>
      </c:tx>
      <c:layout>
        <c:manualLayout>
          <c:xMode val="edge"/>
          <c:yMode val="edge"/>
          <c:x val="0.16719456887677028"/>
          <c:y val="3.2525903492832631E-2"/>
        </c:manualLayout>
      </c:layout>
      <c:overlay val="0"/>
      <c:spPr>
        <a:noFill/>
        <a:ln w="25385">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μόρφωση!$AG$8:$AS$8</c:f>
              <c:numCache>
                <c:formatCode>#,##0</c:formatCode>
                <c:ptCount val="13"/>
                <c:pt idx="0">
                  <c:v>8918</c:v>
                </c:pt>
                <c:pt idx="1">
                  <c:v>8096</c:v>
                </c:pt>
                <c:pt idx="2">
                  <c:v>7999</c:v>
                </c:pt>
                <c:pt idx="3">
                  <c:v>11945</c:v>
                </c:pt>
                <c:pt idx="4">
                  <c:v>12223</c:v>
                </c:pt>
                <c:pt idx="5">
                  <c:v>12645</c:v>
                </c:pt>
                <c:pt idx="6">
                  <c:v>12391</c:v>
                </c:pt>
                <c:pt idx="7">
                  <c:v>12702</c:v>
                </c:pt>
                <c:pt idx="8">
                  <c:v>13630</c:v>
                </c:pt>
                <c:pt idx="9">
                  <c:v>14114</c:v>
                </c:pt>
                <c:pt idx="10">
                  <c:v>14517</c:v>
                </c:pt>
                <c:pt idx="11">
                  <c:v>14575</c:v>
                </c:pt>
                <c:pt idx="12">
                  <c:v>14921</c:v>
                </c:pt>
              </c:numCache>
            </c:numRef>
          </c:val>
          <c:smooth val="0"/>
        </c:ser>
        <c:ser>
          <c:idx val="2"/>
          <c:order val="1"/>
          <c:tx>
            <c:strRef>
              <c:f>μόρφωση!$A$9</c:f>
              <c:strCache>
                <c:ptCount val="1"/>
                <c:pt idx="0">
                  <c:v>Τριτοβάθμια Εκπαίδευση</c:v>
                </c:pt>
              </c:strCache>
            </c:strRef>
          </c:tx>
          <c:cat>
            <c:multiLvlStrRef>
              <c:f>μόρφωση!$AG$1:$AS$2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μόρφωση!$AG$9:$AS$9</c:f>
              <c:numCache>
                <c:formatCode>#,##0</c:formatCode>
                <c:ptCount val="13"/>
                <c:pt idx="0">
                  <c:v>8210</c:v>
                </c:pt>
                <c:pt idx="1">
                  <c:v>6115</c:v>
                </c:pt>
                <c:pt idx="2">
                  <c:v>5505</c:v>
                </c:pt>
                <c:pt idx="3">
                  <c:v>6155</c:v>
                </c:pt>
                <c:pt idx="4">
                  <c:v>6111</c:v>
                </c:pt>
                <c:pt idx="5">
                  <c:v>6303</c:v>
                </c:pt>
                <c:pt idx="6">
                  <c:v>6258</c:v>
                </c:pt>
                <c:pt idx="7">
                  <c:v>6691</c:v>
                </c:pt>
                <c:pt idx="8">
                  <c:v>7456</c:v>
                </c:pt>
                <c:pt idx="9">
                  <c:v>7899</c:v>
                </c:pt>
                <c:pt idx="10">
                  <c:v>9211</c:v>
                </c:pt>
                <c:pt idx="11">
                  <c:v>10490</c:v>
                </c:pt>
                <c:pt idx="12">
                  <c:v>11427</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μόρφωση!$AG$1:$AS$2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2019</c:v>
                  </c:pt>
                  <c:pt idx="5">
                    <c:v>2020</c:v>
                  </c:pt>
                </c:lvl>
              </c:multiLvlStrCache>
            </c:multiLvlStrRef>
          </c:cat>
          <c:val>
            <c:numRef>
              <c:f>μόρφωση!$AG$5:$AS$5</c:f>
              <c:numCache>
                <c:formatCode>#,##0</c:formatCode>
                <c:ptCount val="13"/>
                <c:pt idx="0">
                  <c:v>2755</c:v>
                </c:pt>
                <c:pt idx="1">
                  <c:v>2757</c:v>
                </c:pt>
                <c:pt idx="2">
                  <c:v>3040</c:v>
                </c:pt>
                <c:pt idx="3">
                  <c:v>6395</c:v>
                </c:pt>
                <c:pt idx="4">
                  <c:v>6951</c:v>
                </c:pt>
                <c:pt idx="5">
                  <c:v>7266</c:v>
                </c:pt>
                <c:pt idx="6">
                  <c:v>6971</c:v>
                </c:pt>
                <c:pt idx="7">
                  <c:v>6960</c:v>
                </c:pt>
                <c:pt idx="8">
                  <c:v>7505</c:v>
                </c:pt>
                <c:pt idx="9">
                  <c:v>7591</c:v>
                </c:pt>
                <c:pt idx="10">
                  <c:v>7430</c:v>
                </c:pt>
                <c:pt idx="11">
                  <c:v>7248</c:v>
                </c:pt>
                <c:pt idx="12">
                  <c:v>7301</c:v>
                </c:pt>
              </c:numCache>
            </c:numRef>
          </c:val>
          <c:smooth val="0"/>
        </c:ser>
        <c:dLbls>
          <c:showLegendKey val="0"/>
          <c:showVal val="0"/>
          <c:showCatName val="0"/>
          <c:showSerName val="0"/>
          <c:showPercent val="0"/>
          <c:showBubbleSize val="0"/>
        </c:dLbls>
        <c:marker val="1"/>
        <c:smooth val="0"/>
        <c:axId val="282116480"/>
        <c:axId val="282118016"/>
      </c:lineChart>
      <c:catAx>
        <c:axId val="28211648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82118016"/>
        <c:crosses val="autoZero"/>
        <c:auto val="1"/>
        <c:lblAlgn val="ctr"/>
        <c:lblOffset val="100"/>
        <c:noMultiLvlLbl val="0"/>
      </c:catAx>
      <c:valAx>
        <c:axId val="282118016"/>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282116480"/>
        <c:crosses val="autoZero"/>
        <c:crossBetween val="between"/>
        <c:majorUnit val="5000"/>
      </c:valAx>
    </c:plotArea>
    <c:legend>
      <c:legendPos val="r"/>
      <c:layout>
        <c:manualLayout>
          <c:xMode val="edge"/>
          <c:yMode val="edge"/>
          <c:x val="0.73774055628205482"/>
          <c:y val="0.21780092873006257"/>
          <c:w val="0.24643220834144852"/>
          <c:h val="0.39561736321421365"/>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63C4-DE8B-480D-8E79-D549E96C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6050</TotalTime>
  <Pages>12</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468</cp:revision>
  <cp:lastPrinted>2020-09-21T08:08:00Z</cp:lastPrinted>
  <dcterms:created xsi:type="dcterms:W3CDTF">2018-05-03T10:00:00Z</dcterms:created>
  <dcterms:modified xsi:type="dcterms:W3CDTF">2020-09-21T08:43:00Z</dcterms:modified>
</cp:coreProperties>
</file>